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29EA" w:rsidRPr="008429EA" w:rsidRDefault="008429EA" w:rsidP="008429EA">
      <w:pPr>
        <w:pStyle w:val="NormalWeb"/>
        <w:shd w:val="clear" w:color="auto" w:fill="FFFFFF"/>
        <w:spacing w:before="0" w:beforeAutospacing="0" w:after="0" w:afterAutospacing="0"/>
        <w:jc w:val="both"/>
        <w:textAlignment w:val="baseline"/>
        <w:rPr>
          <w:color w:val="444444"/>
          <w:sz w:val="28"/>
          <w:szCs w:val="26"/>
        </w:rPr>
      </w:pPr>
      <w:r w:rsidRPr="008429EA">
        <w:rPr>
          <w:rStyle w:val="Strong"/>
          <w:color w:val="444444"/>
          <w:sz w:val="28"/>
          <w:szCs w:val="26"/>
          <w:bdr w:val="none" w:sz="0" w:space="0" w:color="auto" w:frame="1"/>
        </w:rPr>
        <w:t>ĐẶT VẤN ĐỀ</w:t>
      </w:r>
    </w:p>
    <w:p w:rsidR="008429EA" w:rsidRPr="008429EA" w:rsidRDefault="008429EA" w:rsidP="008429EA">
      <w:pPr>
        <w:pStyle w:val="NormalWeb"/>
        <w:shd w:val="clear" w:color="auto" w:fill="FFFFFF"/>
        <w:spacing w:before="0" w:beforeAutospacing="0" w:after="0" w:afterAutospacing="0"/>
        <w:jc w:val="both"/>
        <w:textAlignment w:val="baseline"/>
        <w:rPr>
          <w:color w:val="444444"/>
          <w:sz w:val="26"/>
          <w:szCs w:val="26"/>
        </w:rPr>
      </w:pPr>
      <w:r w:rsidRPr="008429EA">
        <w:rPr>
          <w:color w:val="444444"/>
          <w:sz w:val="26"/>
          <w:szCs w:val="26"/>
        </w:rPr>
        <w:t>Trước bối cảnh của cuộc cách mạng công nghiệp 4.0, kỷ nguyên của nền công nghiệp thông minh và công nghệ IoT (</w:t>
      </w:r>
      <w:r w:rsidRPr="008429EA">
        <w:rPr>
          <w:rStyle w:val="Emphasis"/>
          <w:color w:val="444444"/>
          <w:sz w:val="26"/>
          <w:szCs w:val="26"/>
          <w:bdr w:val="none" w:sz="0" w:space="0" w:color="auto" w:frame="1"/>
        </w:rPr>
        <w:t>Internet of Things, ứng dụng internet trong mọi lĩnh vực</w:t>
      </w:r>
      <w:r w:rsidRPr="008429EA">
        <w:rPr>
          <w:color w:val="444444"/>
          <w:sz w:val="26"/>
          <w:szCs w:val="26"/>
        </w:rPr>
        <w:t>), thì giáo dục đào tạo nói chung, giáo dục nghề nghiệp nói riêng cần thiết phải điều chỉnh mục tiêu đào tạo phù hợp trước. Qua đó, công tác quản lý nhà trường đứng trước một cơ hội và thách lớn đối với việc đổi mới hoạt động đào tạo nguồn nhân lực phù hợp với yêu cầu của các lĩnh vực công nghiệp, nông nghiệp và dịch vụ trong tình hình mới.</w:t>
      </w:r>
    </w:p>
    <w:p w:rsidR="008429EA" w:rsidRPr="008429EA" w:rsidRDefault="008429EA" w:rsidP="008429EA">
      <w:pPr>
        <w:pStyle w:val="NormalWeb"/>
        <w:shd w:val="clear" w:color="auto" w:fill="FFFFFF"/>
        <w:spacing w:before="0" w:beforeAutospacing="0" w:after="225" w:afterAutospacing="0"/>
        <w:jc w:val="both"/>
        <w:textAlignment w:val="baseline"/>
        <w:rPr>
          <w:color w:val="444444"/>
          <w:sz w:val="26"/>
          <w:szCs w:val="26"/>
        </w:rPr>
      </w:pPr>
      <w:r w:rsidRPr="008429EA">
        <w:rPr>
          <w:color w:val="444444"/>
          <w:sz w:val="26"/>
          <w:szCs w:val="26"/>
        </w:rPr>
        <w:t>Bên cạnh đó, chiến lược phát triển dạy nghề giai đoạn 2011 – 2020 đã xác định, đổi mới quản lý nhà nước về dạy nghề là giải pháp đột phá. Các cơ sở giáo dục nghề nghiệp là chủ thể độc lập, tự chủ; người đứng đầu nhà trường phải tự chịu trách nhiệm trước pháp luật và phải được đào tạo về quản lý giáo dục nghề nghiệp.</w:t>
      </w:r>
    </w:p>
    <w:p w:rsidR="008429EA" w:rsidRPr="008429EA" w:rsidRDefault="008429EA" w:rsidP="008429EA">
      <w:pPr>
        <w:pStyle w:val="NormalWeb"/>
        <w:shd w:val="clear" w:color="auto" w:fill="FFFFFF"/>
        <w:spacing w:before="0" w:beforeAutospacing="0" w:after="0" w:afterAutospacing="0"/>
        <w:jc w:val="both"/>
        <w:textAlignment w:val="baseline"/>
        <w:rPr>
          <w:color w:val="444444"/>
          <w:sz w:val="26"/>
          <w:szCs w:val="26"/>
        </w:rPr>
      </w:pPr>
      <w:r w:rsidRPr="008429EA">
        <w:rPr>
          <w:color w:val="444444"/>
          <w:sz w:val="26"/>
          <w:szCs w:val="26"/>
        </w:rPr>
        <w:t>Vì vậy, việc “</w:t>
      </w:r>
      <w:r w:rsidRPr="008429EA">
        <w:rPr>
          <w:rStyle w:val="Emphasis"/>
          <w:color w:val="444444"/>
          <w:sz w:val="26"/>
          <w:szCs w:val="26"/>
          <w:bdr w:val="none" w:sz="0" w:space="0" w:color="auto" w:frame="1"/>
        </w:rPr>
        <w:t>đào tạo nguồn nhân lực có kiến thức, kỹ năng, trình độ và chất lượng cao cho các ngành nghề, các thành phần kinh tế, nâng cao tiềm năng trí tuệ của đất nước</w:t>
      </w:r>
      <w:r w:rsidRPr="008429EA">
        <w:rPr>
          <w:color w:val="444444"/>
          <w:sz w:val="26"/>
          <w:szCs w:val="26"/>
        </w:rPr>
        <w:t>” là một nhiệm vụ cần thiết và cấp bách của trường CĐN Kỹ thuật Công nghệ Tp. HCM trong bối cảnh của cuộc cách mạng công nghiệp 4.0 hiện nay.</w:t>
      </w:r>
    </w:p>
    <w:p w:rsidR="008429EA" w:rsidRPr="008429EA" w:rsidRDefault="008429EA" w:rsidP="008429EA">
      <w:pPr>
        <w:pStyle w:val="NormalWeb"/>
        <w:shd w:val="clear" w:color="auto" w:fill="FFFFFF"/>
        <w:spacing w:before="0" w:beforeAutospacing="0" w:after="0" w:afterAutospacing="0"/>
        <w:jc w:val="both"/>
        <w:textAlignment w:val="baseline"/>
        <w:rPr>
          <w:color w:val="444444"/>
          <w:sz w:val="26"/>
          <w:szCs w:val="26"/>
        </w:rPr>
      </w:pPr>
      <w:r w:rsidRPr="008429EA">
        <w:rPr>
          <w:rStyle w:val="Strong"/>
          <w:color w:val="444444"/>
          <w:sz w:val="26"/>
          <w:szCs w:val="26"/>
          <w:bdr w:val="none" w:sz="0" w:space="0" w:color="auto" w:frame="1"/>
        </w:rPr>
        <w:t>2.  Nội dung</w:t>
      </w:r>
      <w:r w:rsidRPr="008429EA">
        <w:rPr>
          <w:rStyle w:val="Strong"/>
          <w:color w:val="444444"/>
          <w:sz w:val="26"/>
          <w:szCs w:val="26"/>
          <w:bdr w:val="none" w:sz="0" w:space="0" w:color="auto" w:frame="1"/>
        </w:rPr>
        <w:t>a</w:t>
      </w:r>
    </w:p>
    <w:p w:rsidR="008429EA" w:rsidRPr="008429EA" w:rsidRDefault="008429EA" w:rsidP="008429EA">
      <w:pPr>
        <w:pStyle w:val="NormalWeb"/>
        <w:shd w:val="clear" w:color="auto" w:fill="FFFFFF"/>
        <w:spacing w:before="0" w:beforeAutospacing="0" w:after="0" w:afterAutospacing="0"/>
        <w:jc w:val="both"/>
        <w:textAlignment w:val="baseline"/>
        <w:rPr>
          <w:color w:val="444444"/>
          <w:sz w:val="26"/>
          <w:szCs w:val="26"/>
        </w:rPr>
      </w:pPr>
      <w:r w:rsidRPr="008429EA">
        <w:rPr>
          <w:rStyle w:val="Strong"/>
          <w:color w:val="444444"/>
          <w:sz w:val="26"/>
          <w:szCs w:val="26"/>
          <w:bdr w:val="none" w:sz="0" w:space="0" w:color="auto" w:frame="1"/>
        </w:rPr>
        <w:t>2.1. Tổng quan về cuộc cách mạng công nghiệp</w:t>
      </w:r>
    </w:p>
    <w:p w:rsidR="008429EA" w:rsidRPr="008429EA" w:rsidRDefault="008429EA" w:rsidP="008429EA">
      <w:pPr>
        <w:pStyle w:val="NormalWeb"/>
        <w:shd w:val="clear" w:color="auto" w:fill="FFFFFF"/>
        <w:spacing w:before="0" w:beforeAutospacing="0" w:after="225" w:afterAutospacing="0"/>
        <w:jc w:val="both"/>
        <w:textAlignment w:val="baseline"/>
        <w:rPr>
          <w:color w:val="444444"/>
          <w:sz w:val="26"/>
          <w:szCs w:val="26"/>
        </w:rPr>
      </w:pPr>
      <w:r w:rsidRPr="008429EA">
        <w:rPr>
          <w:color w:val="444444"/>
          <w:sz w:val="26"/>
          <w:szCs w:val="26"/>
        </w:rPr>
        <w:t>Cuộc cách mạng công nghiệp đầu tiên trải dài từ năm 1760 đến khoảng năm 1840, được bắt đầu bằng việc xây dựng các tuyến đường sắt và phát minh ra động cơ hơi nước, mở ra một kỷ nguyên mới trong lịch sử nhân loại – kỷ nguyên sản xuất cơ khí.</w:t>
      </w:r>
    </w:p>
    <w:p w:rsidR="008429EA" w:rsidRPr="008429EA" w:rsidRDefault="008429EA" w:rsidP="008429EA">
      <w:pPr>
        <w:pStyle w:val="NormalWeb"/>
        <w:shd w:val="clear" w:color="auto" w:fill="FFFFFF"/>
        <w:spacing w:before="0" w:beforeAutospacing="0" w:after="225" w:afterAutospacing="0"/>
        <w:jc w:val="both"/>
        <w:textAlignment w:val="baseline"/>
        <w:rPr>
          <w:color w:val="444444"/>
          <w:sz w:val="26"/>
          <w:szCs w:val="26"/>
        </w:rPr>
      </w:pPr>
      <w:r w:rsidRPr="008429EA">
        <w:rPr>
          <w:color w:val="444444"/>
          <w:sz w:val="26"/>
          <w:szCs w:val="26"/>
        </w:rPr>
        <w:t>Cuộc cách mạng công nghiệp lần thứ hai được bắt đầu vào cuối thế kỷ 19 và đầu thế kỷ 20, với sản xuất hàng loạt, được thúc đẩy bởi sự ra đời của điện và dây chuyền lắp ráp.</w:t>
      </w:r>
    </w:p>
    <w:p w:rsidR="008429EA" w:rsidRPr="008429EA" w:rsidRDefault="008429EA" w:rsidP="008429EA">
      <w:pPr>
        <w:pStyle w:val="NormalWeb"/>
        <w:shd w:val="clear" w:color="auto" w:fill="FFFFFF"/>
        <w:spacing w:before="0" w:beforeAutospacing="0" w:after="225" w:afterAutospacing="0"/>
        <w:jc w:val="both"/>
        <w:textAlignment w:val="baseline"/>
        <w:rPr>
          <w:color w:val="444444"/>
          <w:sz w:val="26"/>
          <w:szCs w:val="26"/>
        </w:rPr>
      </w:pPr>
      <w:r w:rsidRPr="008429EA">
        <w:rPr>
          <w:color w:val="444444"/>
          <w:sz w:val="26"/>
          <w:szCs w:val="26"/>
        </w:rPr>
        <w:t>Cuộc cách mạng công nghiệp lần thứ ba bắt đầu vào những năm thập niên 1960 và thường được gọi là cuộc cách mạng máy tính hay cách mạng số bởi vì nó được xúc tác bởi sự phát triển của chất bán dẫn, siêu máy tính (thập niên 1960), máy tính cá nhân (thập niên 1970 và 1980) và Internet (thập niên 1990).</w:t>
      </w:r>
    </w:p>
    <w:p w:rsidR="008429EA" w:rsidRPr="008429EA" w:rsidRDefault="008429EA" w:rsidP="008429EA">
      <w:pPr>
        <w:pStyle w:val="NormalWeb"/>
        <w:shd w:val="clear" w:color="auto" w:fill="FFFFFF"/>
        <w:spacing w:before="0" w:beforeAutospacing="0" w:after="225" w:afterAutospacing="0"/>
        <w:jc w:val="both"/>
        <w:textAlignment w:val="baseline"/>
        <w:rPr>
          <w:color w:val="444444"/>
          <w:sz w:val="26"/>
          <w:szCs w:val="26"/>
        </w:rPr>
      </w:pPr>
      <w:r w:rsidRPr="008429EA">
        <w:rPr>
          <w:color w:val="444444"/>
          <w:sz w:val="26"/>
          <w:szCs w:val="26"/>
        </w:rPr>
        <w:t>Ngày nay chúng ta đang ở giai đoạn đầu của Cuộc cách mạng công nghiệp lần thứ tư. FIR đã bắt đầu vào thời điểm chuyển giao sang thế kỷ này và xây dựng dựa trên cuộc cách mạng số, đặc trưng bởi Internet ngày càng phổ biến và di động, bởi các cảm biến nhỏ và mạnh mẽ hơn với giá thành rẻ hơn, bởi trí tuệ nhân tạo và “học máy”.</w:t>
      </w:r>
    </w:p>
    <w:p w:rsidR="008429EA" w:rsidRPr="008429EA" w:rsidRDefault="008429EA" w:rsidP="008429EA">
      <w:pPr>
        <w:pStyle w:val="NormalWeb"/>
        <w:shd w:val="clear" w:color="auto" w:fill="FFFFFF"/>
        <w:spacing w:before="0" w:beforeAutospacing="0" w:after="225" w:afterAutospacing="0"/>
        <w:jc w:val="both"/>
        <w:textAlignment w:val="baseline"/>
        <w:rPr>
          <w:color w:val="444444"/>
          <w:sz w:val="26"/>
          <w:szCs w:val="26"/>
        </w:rPr>
      </w:pPr>
    </w:p>
    <w:p w:rsidR="008429EA" w:rsidRPr="008429EA" w:rsidRDefault="008429EA" w:rsidP="008429EA">
      <w:pPr>
        <w:pStyle w:val="NormalWeb"/>
        <w:shd w:val="clear" w:color="auto" w:fill="FFFFFF"/>
        <w:spacing w:before="0" w:beforeAutospacing="0" w:after="225" w:afterAutospacing="0"/>
        <w:jc w:val="both"/>
        <w:textAlignment w:val="baseline"/>
        <w:rPr>
          <w:color w:val="444444"/>
          <w:sz w:val="26"/>
          <w:szCs w:val="26"/>
        </w:rPr>
      </w:pPr>
      <w:r w:rsidRPr="008429EA">
        <w:rPr>
          <w:color w:val="444444"/>
          <w:sz w:val="26"/>
          <w:szCs w:val="26"/>
        </w:rPr>
        <w:t>Hình 1. Các giai đoạn phát triển của công nghiệp</w:t>
      </w:r>
    </w:p>
    <w:p w:rsidR="008429EA" w:rsidRPr="008429EA" w:rsidRDefault="008429EA" w:rsidP="008429EA">
      <w:pPr>
        <w:pStyle w:val="NormalWeb"/>
        <w:shd w:val="clear" w:color="auto" w:fill="FFFFFF"/>
        <w:spacing w:before="0" w:beforeAutospacing="0" w:after="0" w:afterAutospacing="0"/>
        <w:jc w:val="both"/>
        <w:textAlignment w:val="baseline"/>
        <w:rPr>
          <w:color w:val="444444"/>
          <w:sz w:val="26"/>
          <w:szCs w:val="26"/>
        </w:rPr>
      </w:pPr>
      <w:r w:rsidRPr="008429EA">
        <w:rPr>
          <w:rStyle w:val="Strong"/>
          <w:color w:val="444444"/>
          <w:sz w:val="26"/>
          <w:szCs w:val="26"/>
          <w:bdr w:val="none" w:sz="0" w:space="0" w:color="auto" w:frame="1"/>
        </w:rPr>
        <w:t>2.2. Công nghệ IoTs (Internet of Things) trong giáo dục</w:t>
      </w:r>
    </w:p>
    <w:p w:rsidR="008429EA" w:rsidRPr="008429EA" w:rsidRDefault="008429EA" w:rsidP="008429EA">
      <w:pPr>
        <w:pStyle w:val="NormalWeb"/>
        <w:shd w:val="clear" w:color="auto" w:fill="FFFFFF"/>
        <w:spacing w:before="0" w:beforeAutospacing="0" w:after="225" w:afterAutospacing="0"/>
        <w:jc w:val="both"/>
        <w:textAlignment w:val="baseline"/>
        <w:rPr>
          <w:color w:val="444444"/>
          <w:sz w:val="26"/>
          <w:szCs w:val="26"/>
        </w:rPr>
      </w:pPr>
      <w:r w:rsidRPr="008429EA">
        <w:rPr>
          <w:color w:val="444444"/>
          <w:sz w:val="26"/>
          <w:szCs w:val="26"/>
        </w:rPr>
        <w:t>Cùng với sự phát triển mạnh của điện thoại thông minh, máy tính bảng, cảm biến không dây, … IoTs đang được xem là một giải pháp tối ưu trong việc tổ chức đào tạo qua internet. Qua đó, hình thức đào tạo linh hoạt thời gian, không gian học tập; nội dung, phương pháp đào tạo phù hợp với điều kiện và nhu cầu cá nhân. Các yếu tố của công nghệ IoTs được minh họa như hình 2.</w:t>
      </w:r>
    </w:p>
    <w:p w:rsidR="008429EA" w:rsidRPr="008429EA" w:rsidRDefault="008429EA" w:rsidP="008429EA">
      <w:pPr>
        <w:pStyle w:val="NormalWeb"/>
        <w:shd w:val="clear" w:color="auto" w:fill="FFFFFF"/>
        <w:spacing w:before="0" w:beforeAutospacing="0" w:after="225" w:afterAutospacing="0"/>
        <w:jc w:val="both"/>
        <w:textAlignment w:val="baseline"/>
        <w:rPr>
          <w:color w:val="444444"/>
          <w:sz w:val="26"/>
          <w:szCs w:val="26"/>
        </w:rPr>
      </w:pPr>
    </w:p>
    <w:p w:rsidR="008429EA" w:rsidRPr="008429EA" w:rsidRDefault="008429EA" w:rsidP="008429EA">
      <w:pPr>
        <w:pStyle w:val="NormalWeb"/>
        <w:shd w:val="clear" w:color="auto" w:fill="FFFFFF"/>
        <w:spacing w:before="0" w:beforeAutospacing="0" w:after="225" w:afterAutospacing="0"/>
        <w:jc w:val="both"/>
        <w:textAlignment w:val="baseline"/>
        <w:rPr>
          <w:color w:val="444444"/>
          <w:sz w:val="26"/>
          <w:szCs w:val="26"/>
        </w:rPr>
      </w:pPr>
      <w:r w:rsidRPr="008429EA">
        <w:rPr>
          <w:color w:val="444444"/>
          <w:sz w:val="26"/>
          <w:szCs w:val="26"/>
        </w:rPr>
        <w:t> </w:t>
      </w:r>
    </w:p>
    <w:p w:rsidR="008429EA" w:rsidRPr="008429EA" w:rsidRDefault="008429EA" w:rsidP="008429EA">
      <w:pPr>
        <w:pStyle w:val="NormalWeb"/>
        <w:shd w:val="clear" w:color="auto" w:fill="FFFFFF"/>
        <w:spacing w:before="0" w:beforeAutospacing="0" w:after="225" w:afterAutospacing="0"/>
        <w:jc w:val="both"/>
        <w:textAlignment w:val="baseline"/>
        <w:rPr>
          <w:color w:val="444444"/>
          <w:sz w:val="26"/>
          <w:szCs w:val="26"/>
        </w:rPr>
      </w:pPr>
      <w:r w:rsidRPr="008429EA">
        <w:rPr>
          <w:color w:val="444444"/>
          <w:sz w:val="26"/>
          <w:szCs w:val="26"/>
        </w:rPr>
        <w:t>Hình 2. Các yếu tố cơ bản của công nghệ IoTs trong giáo dục [2].</w:t>
      </w:r>
    </w:p>
    <w:p w:rsidR="008429EA" w:rsidRPr="008429EA" w:rsidRDefault="008429EA" w:rsidP="008429EA">
      <w:pPr>
        <w:pStyle w:val="NormalWeb"/>
        <w:shd w:val="clear" w:color="auto" w:fill="FFFFFF"/>
        <w:spacing w:before="0" w:beforeAutospacing="0" w:after="225" w:afterAutospacing="0"/>
        <w:jc w:val="both"/>
        <w:textAlignment w:val="baseline"/>
        <w:rPr>
          <w:color w:val="444444"/>
          <w:sz w:val="26"/>
          <w:szCs w:val="26"/>
        </w:rPr>
      </w:pPr>
      <w:r w:rsidRPr="008429EA">
        <w:rPr>
          <w:color w:val="444444"/>
          <w:sz w:val="26"/>
          <w:szCs w:val="26"/>
        </w:rPr>
        <w:t>Trong đó: với tính năng vượt trội, IoTs có khả năng linh hoạt quá trình học tập và cải thiện kết quả học tập cho người học thông qua các biện pháp sau [3]:</w:t>
      </w:r>
    </w:p>
    <w:p w:rsidR="008429EA" w:rsidRPr="008429EA" w:rsidRDefault="008429EA" w:rsidP="008429EA">
      <w:pPr>
        <w:pStyle w:val="NormalWeb"/>
        <w:shd w:val="clear" w:color="auto" w:fill="FFFFFF"/>
        <w:spacing w:before="0" w:beforeAutospacing="0" w:after="225" w:afterAutospacing="0"/>
        <w:jc w:val="both"/>
        <w:textAlignment w:val="baseline"/>
        <w:rPr>
          <w:color w:val="444444"/>
          <w:sz w:val="26"/>
          <w:szCs w:val="26"/>
        </w:rPr>
      </w:pPr>
      <w:r w:rsidRPr="008429EA">
        <w:rPr>
          <w:color w:val="444444"/>
          <w:sz w:val="26"/>
          <w:szCs w:val="26"/>
        </w:rPr>
        <w:t>– Cho phép thời gian thật và những thông tin thiết thực vào trong quá trình học tập của người học, cũng như người học có thể thực hiện quá trình học tập trên lớp hoặc ngay tại nhà, thông qua các thiết bị không dây. Với các tài liệu học tập có khả năng sử dụng trực tiếp trên các thiết bị di động như giáo trình điện từ, phần mềm học tập, … giúp gia tăng tính hấp dẫn và mức độ tương tác trong học tập.</w:t>
      </w:r>
    </w:p>
    <w:p w:rsidR="008429EA" w:rsidRPr="008429EA" w:rsidRDefault="008429EA" w:rsidP="008429EA">
      <w:pPr>
        <w:pStyle w:val="NormalWeb"/>
        <w:shd w:val="clear" w:color="auto" w:fill="FFFFFF"/>
        <w:spacing w:before="0" w:beforeAutospacing="0" w:after="225" w:afterAutospacing="0"/>
        <w:jc w:val="both"/>
        <w:textAlignment w:val="baseline"/>
        <w:rPr>
          <w:color w:val="444444"/>
          <w:sz w:val="26"/>
          <w:szCs w:val="26"/>
        </w:rPr>
      </w:pPr>
      <w:r w:rsidRPr="008429EA">
        <w:rPr>
          <w:color w:val="444444"/>
          <w:sz w:val="26"/>
          <w:szCs w:val="26"/>
        </w:rPr>
        <w:t>– Ứng dụng các video dạy học và E-Learning vào trong quá trình dạy học, cho phép người học chủ động lựa chọn không gian, thời gian, nội dung và phương pháp học tập phù hợp với nhu cầu cá nhân để có thể hoàn thành một khóa học. Đồng thời, người dạy cũng có thể hướng dẫn và đánh giá kết quả học tập trực tiếp cho từng cá nhân người học một cách trực quan và liên tục.</w:t>
      </w:r>
    </w:p>
    <w:p w:rsidR="008429EA" w:rsidRPr="008429EA" w:rsidRDefault="008429EA" w:rsidP="008429EA">
      <w:pPr>
        <w:pStyle w:val="NormalWeb"/>
        <w:shd w:val="clear" w:color="auto" w:fill="FFFFFF"/>
        <w:spacing w:before="0" w:beforeAutospacing="0" w:after="225" w:afterAutospacing="0"/>
        <w:jc w:val="both"/>
        <w:textAlignment w:val="baseline"/>
        <w:rPr>
          <w:color w:val="444444"/>
          <w:sz w:val="26"/>
          <w:szCs w:val="26"/>
        </w:rPr>
      </w:pPr>
      <w:r w:rsidRPr="008429EA">
        <w:rPr>
          <w:color w:val="444444"/>
          <w:sz w:val="26"/>
          <w:szCs w:val="26"/>
        </w:rPr>
        <w:t>– Ứng dụng công nghệ điện toán đám mây cho phép người dạy có thể cung cấp tài liệu học tập cho người học và thu thập lại các kết quả của quá trình dạy học từ phía người học một cách liên tục và linh hoạt.</w:t>
      </w:r>
    </w:p>
    <w:p w:rsidR="008429EA" w:rsidRPr="008429EA" w:rsidRDefault="008429EA" w:rsidP="008429EA">
      <w:pPr>
        <w:pStyle w:val="NormalWeb"/>
        <w:shd w:val="clear" w:color="auto" w:fill="FFFFFF"/>
        <w:spacing w:before="0" w:beforeAutospacing="0" w:after="225" w:afterAutospacing="0"/>
        <w:jc w:val="both"/>
        <w:textAlignment w:val="baseline"/>
        <w:rPr>
          <w:color w:val="444444"/>
          <w:sz w:val="26"/>
          <w:szCs w:val="26"/>
        </w:rPr>
      </w:pPr>
      <w:r w:rsidRPr="008429EA">
        <w:rPr>
          <w:color w:val="444444"/>
          <w:sz w:val="26"/>
          <w:szCs w:val="26"/>
        </w:rPr>
        <w:t>– Cho phép các thiết bị thông minh tham gia vào lớp học, người dạy – người học và người học – người học có thể chia sẻ, cộng tác với nhau trong suốt quá trình học tập.</w:t>
      </w:r>
    </w:p>
    <w:p w:rsidR="008429EA" w:rsidRPr="008429EA" w:rsidRDefault="008429EA" w:rsidP="008429EA">
      <w:pPr>
        <w:pStyle w:val="NormalWeb"/>
        <w:shd w:val="clear" w:color="auto" w:fill="FFFFFF"/>
        <w:spacing w:before="0" w:beforeAutospacing="0" w:after="0" w:afterAutospacing="0"/>
        <w:jc w:val="both"/>
        <w:textAlignment w:val="baseline"/>
        <w:rPr>
          <w:color w:val="444444"/>
          <w:sz w:val="26"/>
          <w:szCs w:val="26"/>
        </w:rPr>
      </w:pPr>
      <w:r w:rsidRPr="008429EA">
        <w:rPr>
          <w:rStyle w:val="Strong"/>
          <w:color w:val="444444"/>
          <w:sz w:val="26"/>
          <w:szCs w:val="26"/>
          <w:bdr w:val="none" w:sz="0" w:space="0" w:color="auto" w:frame="1"/>
        </w:rPr>
        <w:t>2.3. Quản lý nhà trường trước bối cảnh phát triển của công nghệ IoTs tại trường CĐN Kỹ thuật công nghệ Tp. HCM</w:t>
      </w:r>
    </w:p>
    <w:p w:rsidR="008429EA" w:rsidRPr="008429EA" w:rsidRDefault="008429EA" w:rsidP="008429EA">
      <w:pPr>
        <w:pStyle w:val="NormalWeb"/>
        <w:shd w:val="clear" w:color="auto" w:fill="FFFFFF"/>
        <w:spacing w:before="0" w:beforeAutospacing="0" w:after="0" w:afterAutospacing="0"/>
        <w:jc w:val="both"/>
        <w:textAlignment w:val="baseline"/>
        <w:rPr>
          <w:color w:val="444444"/>
          <w:sz w:val="26"/>
          <w:szCs w:val="26"/>
        </w:rPr>
      </w:pPr>
      <w:r w:rsidRPr="008429EA">
        <w:rPr>
          <w:rStyle w:val="Emphasis"/>
          <w:b/>
          <w:bCs/>
          <w:color w:val="444444"/>
          <w:sz w:val="26"/>
          <w:szCs w:val="26"/>
          <w:bdr w:val="none" w:sz="0" w:space="0" w:color="auto" w:frame="1"/>
        </w:rPr>
        <w:t>2.3.1. Quản lý theo hướng số hóa</w:t>
      </w:r>
    </w:p>
    <w:p w:rsidR="008429EA" w:rsidRPr="008429EA" w:rsidRDefault="008429EA" w:rsidP="008429EA">
      <w:pPr>
        <w:pStyle w:val="NormalWeb"/>
        <w:shd w:val="clear" w:color="auto" w:fill="FFFFFF"/>
        <w:spacing w:before="0" w:beforeAutospacing="0" w:after="225" w:afterAutospacing="0"/>
        <w:jc w:val="both"/>
        <w:textAlignment w:val="baseline"/>
        <w:rPr>
          <w:color w:val="444444"/>
          <w:sz w:val="26"/>
          <w:szCs w:val="26"/>
        </w:rPr>
      </w:pPr>
      <w:r w:rsidRPr="008429EA">
        <w:rPr>
          <w:color w:val="444444"/>
          <w:sz w:val="26"/>
          <w:szCs w:val="26"/>
        </w:rPr>
        <w:t>– Chuyển các dạng dữ liệu truyền thống sang chuẩn dữ liệu trên máy tính và được máy tính nhận biết;</w:t>
      </w:r>
    </w:p>
    <w:p w:rsidR="008429EA" w:rsidRPr="008429EA" w:rsidRDefault="008429EA" w:rsidP="008429EA">
      <w:pPr>
        <w:pStyle w:val="NormalWeb"/>
        <w:shd w:val="clear" w:color="auto" w:fill="FFFFFF"/>
        <w:spacing w:before="0" w:beforeAutospacing="0" w:after="225" w:afterAutospacing="0"/>
        <w:jc w:val="both"/>
        <w:textAlignment w:val="baseline"/>
        <w:rPr>
          <w:color w:val="444444"/>
          <w:sz w:val="26"/>
          <w:szCs w:val="26"/>
        </w:rPr>
      </w:pPr>
      <w:r w:rsidRPr="008429EA">
        <w:rPr>
          <w:color w:val="444444"/>
          <w:sz w:val="26"/>
          <w:szCs w:val="26"/>
        </w:rPr>
        <w:t>– Triển khai bài giảng điện tử, thư viện số;</w:t>
      </w:r>
    </w:p>
    <w:p w:rsidR="008429EA" w:rsidRPr="008429EA" w:rsidRDefault="008429EA" w:rsidP="008429EA">
      <w:pPr>
        <w:pStyle w:val="NormalWeb"/>
        <w:shd w:val="clear" w:color="auto" w:fill="FFFFFF"/>
        <w:spacing w:before="0" w:beforeAutospacing="0" w:after="225" w:afterAutospacing="0"/>
        <w:jc w:val="both"/>
        <w:textAlignment w:val="baseline"/>
        <w:rPr>
          <w:color w:val="444444"/>
          <w:sz w:val="26"/>
          <w:szCs w:val="26"/>
        </w:rPr>
      </w:pPr>
      <w:r w:rsidRPr="008429EA">
        <w:rPr>
          <w:color w:val="444444"/>
          <w:sz w:val="26"/>
          <w:szCs w:val="26"/>
        </w:rPr>
        <w:t>– Mô phỏng chương trình, giáo trình của các nghề đào tạo: Tạo một mô hình của một hệ thống có sẵn trong thực tế để xác định và hiểu rõ những cấu tạo, nguyên lý hoạt động hệ thống.</w:t>
      </w:r>
    </w:p>
    <w:p w:rsidR="008429EA" w:rsidRPr="008429EA" w:rsidRDefault="008429EA" w:rsidP="008429EA">
      <w:pPr>
        <w:pStyle w:val="NormalWeb"/>
        <w:shd w:val="clear" w:color="auto" w:fill="FFFFFF"/>
        <w:spacing w:before="0" w:beforeAutospacing="0" w:after="225" w:afterAutospacing="0"/>
        <w:jc w:val="both"/>
        <w:textAlignment w:val="baseline"/>
        <w:rPr>
          <w:color w:val="444444"/>
          <w:sz w:val="26"/>
          <w:szCs w:val="26"/>
        </w:rPr>
      </w:pPr>
    </w:p>
    <w:p w:rsidR="008429EA" w:rsidRPr="008429EA" w:rsidRDefault="008429EA" w:rsidP="008429EA">
      <w:pPr>
        <w:pStyle w:val="NormalWeb"/>
        <w:shd w:val="clear" w:color="auto" w:fill="FFFFFF"/>
        <w:spacing w:before="0" w:beforeAutospacing="0" w:after="225" w:afterAutospacing="0"/>
        <w:jc w:val="both"/>
        <w:textAlignment w:val="baseline"/>
        <w:rPr>
          <w:color w:val="444444"/>
          <w:sz w:val="26"/>
          <w:szCs w:val="26"/>
        </w:rPr>
      </w:pPr>
      <w:r w:rsidRPr="008429EA">
        <w:rPr>
          <w:color w:val="444444"/>
          <w:sz w:val="26"/>
          <w:szCs w:val="26"/>
        </w:rPr>
        <w:t>Hình 3. Một số hình ảnh của mô phỏng</w:t>
      </w:r>
    </w:p>
    <w:p w:rsidR="008429EA" w:rsidRPr="008429EA" w:rsidRDefault="008429EA" w:rsidP="008429EA">
      <w:pPr>
        <w:pStyle w:val="NormalWeb"/>
        <w:shd w:val="clear" w:color="auto" w:fill="FFFFFF"/>
        <w:spacing w:before="0" w:beforeAutospacing="0" w:after="0" w:afterAutospacing="0"/>
        <w:jc w:val="both"/>
        <w:textAlignment w:val="baseline"/>
        <w:rPr>
          <w:color w:val="444444"/>
          <w:sz w:val="26"/>
          <w:szCs w:val="26"/>
        </w:rPr>
      </w:pPr>
      <w:r w:rsidRPr="008429EA">
        <w:rPr>
          <w:rStyle w:val="Emphasis"/>
          <w:b/>
          <w:bCs/>
          <w:color w:val="444444"/>
          <w:sz w:val="26"/>
          <w:szCs w:val="26"/>
          <w:bdr w:val="none" w:sz="0" w:space="0" w:color="auto" w:frame="1"/>
        </w:rPr>
        <w:t>2.3.2. Phát triển sàn giao dịch việc làm – dạy nghề</w:t>
      </w:r>
    </w:p>
    <w:p w:rsidR="008429EA" w:rsidRPr="008429EA" w:rsidRDefault="008429EA" w:rsidP="008429EA">
      <w:pPr>
        <w:pStyle w:val="NormalWeb"/>
        <w:shd w:val="clear" w:color="auto" w:fill="FFFFFF"/>
        <w:spacing w:before="0" w:beforeAutospacing="0" w:after="225" w:afterAutospacing="0"/>
        <w:jc w:val="both"/>
        <w:textAlignment w:val="baseline"/>
        <w:rPr>
          <w:color w:val="444444"/>
          <w:sz w:val="26"/>
          <w:szCs w:val="26"/>
        </w:rPr>
      </w:pPr>
      <w:r w:rsidRPr="008429EA">
        <w:rPr>
          <w:color w:val="444444"/>
          <w:sz w:val="26"/>
          <w:szCs w:val="26"/>
        </w:rPr>
        <w:lastRenderedPageBreak/>
        <w:t>Việc ứng dụng internet để phát triển sàn giao dịch việc làm – dạy nghề nhằm kết nối Nhà trường – Doanh nghiệp – Học sinh, sinh viên được triển khai tại Trường Cao đẳng nghề Kỹ thuật công nghệ TpHCM cơ bản đã giải quyết được CUNG – CẦU LAO ĐỘNG.</w:t>
      </w:r>
    </w:p>
    <w:p w:rsidR="008429EA" w:rsidRPr="008429EA" w:rsidRDefault="008429EA" w:rsidP="008429EA">
      <w:pPr>
        <w:pStyle w:val="NormalWeb"/>
        <w:shd w:val="clear" w:color="auto" w:fill="FFFFFF"/>
        <w:spacing w:before="0" w:beforeAutospacing="0" w:after="0" w:afterAutospacing="0"/>
        <w:jc w:val="both"/>
        <w:textAlignment w:val="baseline"/>
        <w:rPr>
          <w:color w:val="444444"/>
          <w:sz w:val="26"/>
          <w:szCs w:val="26"/>
        </w:rPr>
      </w:pPr>
      <w:r w:rsidRPr="008429EA">
        <w:rPr>
          <w:rStyle w:val="Strong"/>
          <w:color w:val="444444"/>
          <w:sz w:val="26"/>
          <w:szCs w:val="26"/>
          <w:bdr w:val="none" w:sz="0" w:space="0" w:color="auto" w:frame="1"/>
        </w:rPr>
        <w:t> </w:t>
      </w:r>
    </w:p>
    <w:p w:rsidR="008429EA" w:rsidRPr="008429EA" w:rsidRDefault="008429EA" w:rsidP="008429EA">
      <w:pPr>
        <w:pStyle w:val="NormalWeb"/>
        <w:shd w:val="clear" w:color="auto" w:fill="FFFFFF"/>
        <w:spacing w:before="0" w:beforeAutospacing="0" w:after="225" w:afterAutospacing="0"/>
        <w:jc w:val="both"/>
        <w:textAlignment w:val="baseline"/>
        <w:rPr>
          <w:color w:val="444444"/>
          <w:sz w:val="26"/>
          <w:szCs w:val="26"/>
        </w:rPr>
      </w:pPr>
      <w:r w:rsidRPr="008429EA">
        <w:rPr>
          <w:color w:val="444444"/>
          <w:sz w:val="26"/>
          <w:szCs w:val="26"/>
        </w:rPr>
        <w:t>Hình 4. Sàn giao dịch việc làm và dạy nghề, trường CĐN KTCN Tp. HCM</w:t>
      </w:r>
    </w:p>
    <w:p w:rsidR="008429EA" w:rsidRPr="008429EA" w:rsidRDefault="008429EA" w:rsidP="008429EA">
      <w:pPr>
        <w:pStyle w:val="NormalWeb"/>
        <w:shd w:val="clear" w:color="auto" w:fill="FFFFFF"/>
        <w:spacing w:before="0" w:beforeAutospacing="0" w:after="0" w:afterAutospacing="0"/>
        <w:jc w:val="both"/>
        <w:textAlignment w:val="baseline"/>
        <w:rPr>
          <w:color w:val="444444"/>
          <w:sz w:val="26"/>
          <w:szCs w:val="26"/>
        </w:rPr>
      </w:pPr>
      <w:r w:rsidRPr="008429EA">
        <w:rPr>
          <w:rStyle w:val="Emphasis"/>
          <w:b/>
          <w:bCs/>
          <w:color w:val="444444"/>
          <w:sz w:val="26"/>
          <w:szCs w:val="26"/>
          <w:bdr w:val="none" w:sz="0" w:space="0" w:color="auto" w:frame="1"/>
        </w:rPr>
        <w:t>2.3.3. Phát triển mô hình cung cấp thông tin thông qua SMS</w:t>
      </w:r>
    </w:p>
    <w:p w:rsidR="008429EA" w:rsidRPr="008429EA" w:rsidRDefault="008429EA" w:rsidP="008429EA">
      <w:pPr>
        <w:pStyle w:val="NormalWeb"/>
        <w:shd w:val="clear" w:color="auto" w:fill="FFFFFF"/>
        <w:spacing w:before="0" w:beforeAutospacing="0" w:after="0" w:afterAutospacing="0"/>
        <w:jc w:val="both"/>
        <w:textAlignment w:val="baseline"/>
        <w:rPr>
          <w:color w:val="444444"/>
          <w:sz w:val="26"/>
          <w:szCs w:val="26"/>
        </w:rPr>
      </w:pPr>
      <w:r w:rsidRPr="008429EA">
        <w:rPr>
          <w:color w:val="444444"/>
          <w:sz w:val="26"/>
          <w:szCs w:val="26"/>
        </w:rPr>
        <w:t>Để học sinh, phụ huynh, giáo viên nắm bắt các thông tin kịp thời như: </w:t>
      </w:r>
      <w:r w:rsidRPr="008429EA">
        <w:rPr>
          <w:rStyle w:val="Strong"/>
          <w:color w:val="444444"/>
          <w:sz w:val="26"/>
          <w:szCs w:val="26"/>
          <w:bdr w:val="none" w:sz="0" w:space="0" w:color="auto" w:frame="1"/>
        </w:rPr>
        <w:t>Điểm, lịch học, các thông báo, </w:t>
      </w:r>
      <w:r w:rsidRPr="008429EA">
        <w:rPr>
          <w:color w:val="444444"/>
          <w:sz w:val="26"/>
          <w:szCs w:val="26"/>
        </w:rPr>
        <w:t>giảm chi phí cho nhà trường, đã mang lại hiệu quả tích cực trong việc phối hợp giữa gia đình và nhà trường trong công tác giáo dục HS, SV.</w:t>
      </w:r>
    </w:p>
    <w:p w:rsidR="008429EA" w:rsidRPr="008429EA" w:rsidRDefault="008429EA" w:rsidP="008429EA">
      <w:pPr>
        <w:pStyle w:val="NormalWeb"/>
        <w:shd w:val="clear" w:color="auto" w:fill="FFFFFF"/>
        <w:spacing w:before="0" w:beforeAutospacing="0" w:after="0" w:afterAutospacing="0"/>
        <w:jc w:val="both"/>
        <w:textAlignment w:val="baseline"/>
        <w:rPr>
          <w:color w:val="444444"/>
          <w:sz w:val="26"/>
          <w:szCs w:val="26"/>
        </w:rPr>
      </w:pPr>
      <w:r w:rsidRPr="008429EA">
        <w:rPr>
          <w:rStyle w:val="Strong"/>
          <w:color w:val="444444"/>
          <w:sz w:val="26"/>
          <w:szCs w:val="26"/>
          <w:bdr w:val="none" w:sz="0" w:space="0" w:color="auto" w:frame="1"/>
        </w:rPr>
        <w:t> </w:t>
      </w:r>
    </w:p>
    <w:p w:rsidR="008429EA" w:rsidRPr="008429EA" w:rsidRDefault="008429EA" w:rsidP="008429EA">
      <w:pPr>
        <w:pStyle w:val="NormalWeb"/>
        <w:shd w:val="clear" w:color="auto" w:fill="FFFFFF"/>
        <w:spacing w:before="0" w:beforeAutospacing="0" w:after="225" w:afterAutospacing="0"/>
        <w:jc w:val="both"/>
        <w:textAlignment w:val="baseline"/>
        <w:rPr>
          <w:color w:val="444444"/>
          <w:sz w:val="26"/>
          <w:szCs w:val="26"/>
        </w:rPr>
      </w:pPr>
      <w:r w:rsidRPr="008429EA">
        <w:rPr>
          <w:noProof/>
          <w:color w:val="444444"/>
          <w:sz w:val="26"/>
          <w:szCs w:val="26"/>
        </w:rPr>
        <mc:AlternateContent>
          <mc:Choice Requires="wps">
            <w:drawing>
              <wp:inline distT="0" distB="0" distL="0" distR="0" wp14:anchorId="76E396EB" wp14:editId="1421AF48">
                <wp:extent cx="4371975" cy="2219325"/>
                <wp:effectExtent l="0" t="0" r="0" b="0"/>
                <wp:docPr id="2" name="Rectangle 2" descr="quan ly nha truong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371975" cy="2219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Description: quan ly nha truong 5" style="width:344.25pt;height:17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" filled="f" stroked="f">
                <o:lock v:ext="edit" aspectratio="t"/>
                <w10:anchorlock/>
              </v:rect>
            </w:pict>
          </mc:Fallback>
        </mc:AlternateContent>
      </w:r>
    </w:p>
    <w:p w:rsidR="008429EA" w:rsidRPr="008429EA" w:rsidRDefault="008429EA" w:rsidP="008429EA">
      <w:pPr>
        <w:pStyle w:val="NormalWeb"/>
        <w:shd w:val="clear" w:color="auto" w:fill="FFFFFF"/>
        <w:spacing w:before="0" w:beforeAutospacing="0" w:after="225" w:afterAutospacing="0"/>
        <w:jc w:val="both"/>
        <w:textAlignment w:val="baseline"/>
        <w:rPr>
          <w:color w:val="444444"/>
          <w:sz w:val="26"/>
          <w:szCs w:val="26"/>
        </w:rPr>
      </w:pPr>
      <w:r w:rsidRPr="008429EA">
        <w:rPr>
          <w:color w:val="444444"/>
          <w:sz w:val="26"/>
          <w:szCs w:val="26"/>
        </w:rPr>
        <w:t>Hình 5.Mô hình cung cấp thông tin thông qua SMS</w:t>
      </w:r>
    </w:p>
    <w:p w:rsidR="008429EA" w:rsidRPr="008429EA" w:rsidRDefault="008429EA" w:rsidP="008429EA">
      <w:pPr>
        <w:pStyle w:val="NormalWeb"/>
        <w:shd w:val="clear" w:color="auto" w:fill="FFFFFF"/>
        <w:spacing w:before="0" w:beforeAutospacing="0" w:after="0" w:afterAutospacing="0"/>
        <w:jc w:val="both"/>
        <w:textAlignment w:val="baseline"/>
        <w:rPr>
          <w:color w:val="444444"/>
          <w:sz w:val="26"/>
          <w:szCs w:val="26"/>
        </w:rPr>
      </w:pPr>
      <w:r w:rsidRPr="008429EA">
        <w:rPr>
          <w:rStyle w:val="Emphasis"/>
          <w:b/>
          <w:bCs/>
          <w:color w:val="444444"/>
          <w:sz w:val="26"/>
          <w:szCs w:val="26"/>
          <w:bdr w:val="none" w:sz="0" w:space="0" w:color="auto" w:frame="1"/>
        </w:rPr>
        <w:t>2.3.4. Quản lý hoạt động của nhà trường thông qua hệ thống camera</w:t>
      </w:r>
    </w:p>
    <w:p w:rsidR="008429EA" w:rsidRPr="008429EA" w:rsidRDefault="008429EA" w:rsidP="008429EA">
      <w:pPr>
        <w:pStyle w:val="NormalWeb"/>
        <w:shd w:val="clear" w:color="auto" w:fill="FFFFFF"/>
        <w:spacing w:before="0" w:beforeAutospacing="0" w:after="0" w:afterAutospacing="0"/>
        <w:jc w:val="both"/>
        <w:textAlignment w:val="baseline"/>
        <w:rPr>
          <w:color w:val="444444"/>
          <w:sz w:val="26"/>
          <w:szCs w:val="26"/>
        </w:rPr>
      </w:pPr>
      <w:r w:rsidRPr="008429EA">
        <w:rPr>
          <w:rStyle w:val="Emphasis"/>
          <w:b/>
          <w:bCs/>
          <w:color w:val="444444"/>
          <w:sz w:val="26"/>
          <w:szCs w:val="26"/>
          <w:bdr w:val="none" w:sz="0" w:space="0" w:color="auto" w:frame="1"/>
        </w:rPr>
        <w:t>            </w:t>
      </w:r>
      <w:r w:rsidRPr="008429EA">
        <w:rPr>
          <w:color w:val="444444"/>
          <w:sz w:val="26"/>
          <w:szCs w:val="26"/>
        </w:rPr>
        <w:t>Việc hình thành hệ thống camera để giám sát các hoạt động của trường là rất cần thiết, hiệu quả trong quản lý nhà trường. Công tác vận hành, giám sát qua hệ thống được phân cấp từ lãnh đạo đến cán bộ quản lý trực tiếp các bộ phận. Hệ thống </w:t>
      </w:r>
      <w:r w:rsidRPr="008429EA">
        <w:rPr>
          <w:rStyle w:val="Emphasis"/>
          <w:b/>
          <w:bCs/>
          <w:color w:val="444444"/>
          <w:sz w:val="26"/>
          <w:szCs w:val="26"/>
          <w:bdr w:val="none" w:sz="0" w:space="0" w:color="auto" w:frame="1"/>
        </w:rPr>
        <w:t>camera</w:t>
      </w:r>
      <w:r w:rsidRPr="008429EA">
        <w:rPr>
          <w:color w:val="444444"/>
          <w:sz w:val="26"/>
          <w:szCs w:val="26"/>
        </w:rPr>
        <w:t> được kết nối trực tiếp đến các thiết bị như: Laptop, điện thoại di động, giám sát được mọi lúc, mọi nơi.</w:t>
      </w:r>
    </w:p>
    <w:p w:rsidR="008429EA" w:rsidRPr="008429EA" w:rsidRDefault="008429EA" w:rsidP="008429EA">
      <w:pPr>
        <w:pStyle w:val="NormalWeb"/>
        <w:shd w:val="clear" w:color="auto" w:fill="FFFFFF"/>
        <w:spacing w:before="0" w:beforeAutospacing="0" w:after="225" w:afterAutospacing="0"/>
        <w:jc w:val="both"/>
        <w:textAlignment w:val="baseline"/>
        <w:rPr>
          <w:color w:val="444444"/>
          <w:sz w:val="26"/>
          <w:szCs w:val="26"/>
        </w:rPr>
      </w:pPr>
    </w:p>
    <w:p w:rsidR="008429EA" w:rsidRPr="008429EA" w:rsidRDefault="008429EA" w:rsidP="008429EA">
      <w:pPr>
        <w:pStyle w:val="NormalWeb"/>
        <w:shd w:val="clear" w:color="auto" w:fill="FFFFFF"/>
        <w:spacing w:before="0" w:beforeAutospacing="0" w:after="225" w:afterAutospacing="0"/>
        <w:jc w:val="both"/>
        <w:textAlignment w:val="baseline"/>
        <w:rPr>
          <w:color w:val="444444"/>
          <w:sz w:val="26"/>
          <w:szCs w:val="26"/>
        </w:rPr>
      </w:pPr>
      <w:r w:rsidRPr="008429EA">
        <w:rPr>
          <w:color w:val="444444"/>
          <w:sz w:val="26"/>
          <w:szCs w:val="26"/>
        </w:rPr>
        <w:t>Hình 6. Giám sát các xưởng thực hành, cơ sở vật chất của trường</w:t>
      </w:r>
    </w:p>
    <w:p w:rsidR="008429EA" w:rsidRPr="008429EA" w:rsidRDefault="008429EA" w:rsidP="008429EA">
      <w:pPr>
        <w:pStyle w:val="NormalWeb"/>
        <w:shd w:val="clear" w:color="auto" w:fill="FFFFFF"/>
        <w:spacing w:before="0" w:beforeAutospacing="0" w:after="0" w:afterAutospacing="0"/>
        <w:jc w:val="both"/>
        <w:textAlignment w:val="baseline"/>
        <w:rPr>
          <w:color w:val="444444"/>
          <w:sz w:val="26"/>
          <w:szCs w:val="26"/>
        </w:rPr>
      </w:pPr>
      <w:r w:rsidRPr="008429EA">
        <w:rPr>
          <w:rStyle w:val="Strong"/>
          <w:color w:val="444444"/>
          <w:sz w:val="26"/>
          <w:szCs w:val="26"/>
          <w:bdr w:val="none" w:sz="0" w:space="0" w:color="auto" w:frame="1"/>
        </w:rPr>
        <w:t>3.  Kết luận</w:t>
      </w:r>
    </w:p>
    <w:p w:rsidR="008429EA" w:rsidRPr="008429EA" w:rsidRDefault="008429EA" w:rsidP="008429EA">
      <w:pPr>
        <w:pStyle w:val="NormalWeb"/>
        <w:shd w:val="clear" w:color="auto" w:fill="FFFFFF"/>
        <w:spacing w:before="0" w:beforeAutospacing="0" w:after="225" w:afterAutospacing="0"/>
        <w:jc w:val="both"/>
        <w:textAlignment w:val="baseline"/>
        <w:rPr>
          <w:color w:val="444444"/>
          <w:sz w:val="26"/>
          <w:szCs w:val="26"/>
        </w:rPr>
      </w:pPr>
      <w:r w:rsidRPr="008429EA">
        <w:rPr>
          <w:color w:val="444444"/>
          <w:sz w:val="26"/>
          <w:szCs w:val="26"/>
        </w:rPr>
        <w:t>Trước bối cảnh của cuộc cách mạng công nghiệp 4.0 và ứng dụng công nghệ IoTs trong giáo dụcphát triển mạnh mẽ như hiện hay đã đặt ra cho các trường nói chung và Trường CĐN Kỹ thuật Công nghệ Tp. HCM những cơ hội và thách thức rất lớn trong đào tạo nguồn nhân lực, xây dựng hình ảnh, thương hiệu của trường. Do vậy, để phát triển, ổn định trong bối cảnh này, công tác quản lý nhà trường cần thay đổi tư duy theo xu hướng công nghệ,nhằm nắm bắt nhanh và thực sự làm chủ các công nghệ hiện đại ứng dụng trong quản lý hoạt động đào tạo nguồn nhân lực chất lượng cao đáp ứng nhu cầu xã hội.</w:t>
      </w:r>
    </w:p>
    <w:p w:rsidR="008429EA" w:rsidRPr="00C179A1" w:rsidRDefault="008429EA" w:rsidP="008429EA">
      <w:pPr>
        <w:shd w:val="clear" w:color="auto" w:fill="FFFFFF"/>
        <w:spacing w:after="150" w:line="240" w:lineRule="auto"/>
        <w:jc w:val="both"/>
        <w:rPr>
          <w:rFonts w:ascii="Helvetica" w:eastAsia="Times New Roman" w:hAnsi="Helvetica" w:cs="Helvetica"/>
          <w:color w:val="343434"/>
          <w:sz w:val="23"/>
          <w:szCs w:val="23"/>
        </w:rPr>
      </w:pPr>
      <w:r w:rsidRPr="00C179A1">
        <w:rPr>
          <w:rFonts w:ascii="Helvetica" w:eastAsia="Times New Roman" w:hAnsi="Helvetica" w:cs="Helvetica"/>
          <w:color w:val="343434"/>
          <w:sz w:val="24"/>
          <w:szCs w:val="24"/>
        </w:rPr>
        <w:lastRenderedPageBreak/>
        <w:t xml:space="preserve">Trong tương lai, từng phòng ban và các </w:t>
      </w:r>
      <w:r>
        <w:rPr>
          <w:rFonts w:ascii="Helvetica" w:eastAsia="Times New Roman" w:hAnsi="Helvetica" w:cs="Helvetica"/>
          <w:color w:val="343434"/>
          <w:sz w:val="24"/>
          <w:szCs w:val="24"/>
        </w:rPr>
        <w:t>khoa</w:t>
      </w:r>
      <w:r w:rsidRPr="00C179A1">
        <w:rPr>
          <w:rFonts w:ascii="Helvetica" w:eastAsia="Times New Roman" w:hAnsi="Helvetica" w:cs="Helvetica"/>
          <w:color w:val="343434"/>
          <w:sz w:val="24"/>
          <w:szCs w:val="24"/>
        </w:rPr>
        <w:t xml:space="preserve"> trong </w:t>
      </w:r>
      <w:r>
        <w:rPr>
          <w:rFonts w:ascii="Helvetica" w:eastAsia="Times New Roman" w:hAnsi="Helvetica" w:cs="Helvetica"/>
          <w:color w:val="343434"/>
          <w:sz w:val="24"/>
          <w:szCs w:val="24"/>
        </w:rPr>
        <w:t>trường</w:t>
      </w:r>
      <w:r w:rsidRPr="00C179A1">
        <w:rPr>
          <w:rFonts w:ascii="Helvetica" w:eastAsia="Times New Roman" w:hAnsi="Helvetica" w:cs="Helvetica"/>
          <w:color w:val="343434"/>
          <w:sz w:val="24"/>
          <w:szCs w:val="24"/>
        </w:rPr>
        <w:t xml:space="preserve"> sẽ tăng cường việc tự tìm kiếm, đánh giá và động viên các nhân viên của mình. Do đó, bộ phận nhân sự phải áp dụng khái niệm </w:t>
      </w:r>
      <w:r>
        <w:rPr>
          <w:rFonts w:ascii="Helvetica" w:eastAsia="Times New Roman" w:hAnsi="Helvetica" w:cs="Helvetica"/>
          <w:color w:val="343434"/>
          <w:sz w:val="24"/>
          <w:szCs w:val="24"/>
        </w:rPr>
        <w:t xml:space="preserve">và </w:t>
      </w:r>
      <w:r w:rsidRPr="00C179A1">
        <w:rPr>
          <w:rFonts w:ascii="Helvetica" w:eastAsia="Times New Roman" w:hAnsi="Helvetica" w:cs="Helvetica"/>
          <w:color w:val="343434"/>
          <w:sz w:val="24"/>
          <w:szCs w:val="24"/>
        </w:rPr>
        <w:t>công nghệ mới cho phép người lao động tự xác định được năng lực phù hợp của mình, từ đó tối ưu hóa việc triển khai, p</w:t>
      </w:r>
      <w:r>
        <w:rPr>
          <w:rFonts w:ascii="Helvetica" w:eastAsia="Times New Roman" w:hAnsi="Helvetica" w:cs="Helvetica"/>
          <w:color w:val="343434"/>
          <w:sz w:val="24"/>
          <w:szCs w:val="24"/>
        </w:rPr>
        <w:t>hát triển nhân lực trong trường.</w:t>
      </w:r>
    </w:p>
    <w:p w:rsidR="008429EA" w:rsidRPr="00C179A1" w:rsidRDefault="008429EA" w:rsidP="008429EA">
      <w:pPr>
        <w:shd w:val="clear" w:color="auto" w:fill="FFFFFF"/>
        <w:spacing w:after="150" w:line="240" w:lineRule="auto"/>
        <w:jc w:val="both"/>
        <w:rPr>
          <w:rFonts w:ascii="Helvetica" w:eastAsia="Times New Roman" w:hAnsi="Helvetica" w:cs="Helvetica"/>
          <w:color w:val="343434"/>
          <w:sz w:val="23"/>
          <w:szCs w:val="23"/>
        </w:rPr>
      </w:pPr>
      <w:r w:rsidRPr="00C179A1">
        <w:rPr>
          <w:rFonts w:ascii="Helvetica" w:eastAsia="Times New Roman" w:hAnsi="Helvetica" w:cs="Helvetica"/>
          <w:color w:val="343434"/>
          <w:sz w:val="24"/>
          <w:szCs w:val="24"/>
        </w:rPr>
        <w:t xml:space="preserve">Cho dù là lượng dữ liệu lớn, số hóa, công nghiệp 4.0, mô hình </w:t>
      </w:r>
      <w:r>
        <w:rPr>
          <w:rFonts w:ascii="Helvetica" w:eastAsia="Times New Roman" w:hAnsi="Helvetica" w:cs="Helvetica"/>
          <w:color w:val="343434"/>
          <w:sz w:val="24"/>
          <w:szCs w:val="24"/>
        </w:rPr>
        <w:t>giáo dục</w:t>
      </w:r>
      <w:r w:rsidRPr="00C179A1">
        <w:rPr>
          <w:rFonts w:ascii="Helvetica" w:eastAsia="Times New Roman" w:hAnsi="Helvetica" w:cs="Helvetica"/>
          <w:color w:val="343434"/>
          <w:sz w:val="24"/>
          <w:szCs w:val="24"/>
        </w:rPr>
        <w:t xml:space="preserve"> mới hay các dịch vụ thông minh – thế giới </w:t>
      </w:r>
      <w:r>
        <w:rPr>
          <w:rFonts w:ascii="Helvetica" w:eastAsia="Times New Roman" w:hAnsi="Helvetica" w:cs="Helvetica"/>
          <w:color w:val="343434"/>
          <w:sz w:val="24"/>
          <w:szCs w:val="24"/>
        </w:rPr>
        <w:t>đang thay đổi với một tốc độ</w:t>
      </w:r>
      <w:r w:rsidRPr="00C179A1">
        <w:rPr>
          <w:rFonts w:ascii="Helvetica" w:eastAsia="Times New Roman" w:hAnsi="Helvetica" w:cs="Helvetica"/>
          <w:color w:val="343434"/>
          <w:sz w:val="24"/>
          <w:szCs w:val="24"/>
        </w:rPr>
        <w:t xml:space="preserve"> chóng mặt và sâu sắc. Các </w:t>
      </w:r>
      <w:r>
        <w:rPr>
          <w:rFonts w:ascii="Helvetica" w:eastAsia="Times New Roman" w:hAnsi="Helvetica" w:cs="Helvetica"/>
          <w:color w:val="343434"/>
          <w:sz w:val="24"/>
          <w:szCs w:val="24"/>
        </w:rPr>
        <w:t>trường</w:t>
      </w:r>
      <w:r w:rsidRPr="00C179A1">
        <w:rPr>
          <w:rFonts w:ascii="Helvetica" w:eastAsia="Times New Roman" w:hAnsi="Helvetica" w:cs="Helvetica"/>
          <w:color w:val="343434"/>
          <w:sz w:val="24"/>
          <w:szCs w:val="24"/>
        </w:rPr>
        <w:t xml:space="preserve"> đang phải đối mặt với các thử thách rất lớn. Mọi người vẫn hay bàn tán với nhau về tương lai của nền </w:t>
      </w:r>
      <w:r>
        <w:rPr>
          <w:rFonts w:ascii="Helvetica" w:eastAsia="Times New Roman" w:hAnsi="Helvetica" w:cs="Helvetica"/>
          <w:color w:val="343434"/>
          <w:sz w:val="24"/>
          <w:szCs w:val="24"/>
        </w:rPr>
        <w:t>giáo dục</w:t>
      </w:r>
      <w:r w:rsidRPr="00C179A1">
        <w:rPr>
          <w:rFonts w:ascii="Helvetica" w:eastAsia="Times New Roman" w:hAnsi="Helvetica" w:cs="Helvetica"/>
          <w:color w:val="343434"/>
          <w:sz w:val="24"/>
          <w:szCs w:val="24"/>
        </w:rPr>
        <w:t>, việc bán các loại hình dịch vụ</w:t>
      </w:r>
      <w:r>
        <w:rPr>
          <w:rFonts w:ascii="Helvetica" w:eastAsia="Times New Roman" w:hAnsi="Helvetica" w:cs="Helvetica"/>
          <w:color w:val="343434"/>
          <w:sz w:val="24"/>
          <w:szCs w:val="24"/>
        </w:rPr>
        <w:t xml:space="preserve"> giáo dục</w:t>
      </w:r>
      <w:r w:rsidRPr="00C179A1">
        <w:rPr>
          <w:rFonts w:ascii="Helvetica" w:eastAsia="Times New Roman" w:hAnsi="Helvetica" w:cs="Helvetica"/>
          <w:color w:val="343434"/>
          <w:sz w:val="24"/>
          <w:szCs w:val="24"/>
        </w:rPr>
        <w:t xml:space="preserve"> cũng như các cấu trúc công nghệ thông tin. Tuy nhiên, việc tập trung vào những vấn đề liên quan đến kỹ thuật và cách thức tổ chức đe dọa chuyển trọng tâm từ một yếu tố thành công </w:t>
      </w:r>
      <w:r>
        <w:rPr>
          <w:rFonts w:ascii="Helvetica" w:eastAsia="Times New Roman" w:hAnsi="Helvetica" w:cs="Helvetica"/>
          <w:color w:val="343434"/>
          <w:sz w:val="24"/>
          <w:szCs w:val="24"/>
        </w:rPr>
        <w:t>quan trọng khác: người lao động ở đây là người dạy</w:t>
      </w:r>
    </w:p>
    <w:p w:rsidR="008429EA" w:rsidRPr="00C179A1" w:rsidRDefault="008429EA" w:rsidP="008429EA">
      <w:pPr>
        <w:shd w:val="clear" w:color="auto" w:fill="FFFFFF"/>
        <w:spacing w:before="300" w:after="150" w:line="240" w:lineRule="auto"/>
        <w:jc w:val="both"/>
        <w:outlineLvl w:val="1"/>
        <w:rPr>
          <w:rFonts w:ascii="Helvetica" w:eastAsia="Times New Roman" w:hAnsi="Helvetica" w:cs="Helvetica"/>
          <w:color w:val="343434"/>
          <w:sz w:val="20"/>
          <w:szCs w:val="20"/>
        </w:rPr>
      </w:pPr>
      <w:r w:rsidRPr="00C179A1">
        <w:rPr>
          <w:rFonts w:ascii="Helvetica" w:eastAsia="Times New Roman" w:hAnsi="Helvetica" w:cs="Helvetica"/>
          <w:b/>
          <w:bCs/>
          <w:color w:val="008000"/>
          <w:sz w:val="24"/>
          <w:szCs w:val="24"/>
        </w:rPr>
        <w:t>Tác động của công nghệ trong bộ phận tuyển dụng</w:t>
      </w:r>
    </w:p>
    <w:p w:rsidR="008429EA" w:rsidRPr="00C179A1" w:rsidRDefault="008429EA" w:rsidP="008429EA">
      <w:pPr>
        <w:shd w:val="clear" w:color="auto" w:fill="FFFFFF"/>
        <w:spacing w:after="150" w:line="240" w:lineRule="auto"/>
        <w:jc w:val="both"/>
        <w:rPr>
          <w:rFonts w:ascii="Helvetica" w:eastAsia="Times New Roman" w:hAnsi="Helvetica" w:cs="Helvetica"/>
          <w:color w:val="343434"/>
          <w:sz w:val="23"/>
          <w:szCs w:val="23"/>
        </w:rPr>
      </w:pPr>
      <w:r w:rsidRPr="00C179A1">
        <w:rPr>
          <w:rFonts w:ascii="Helvetica" w:eastAsia="Times New Roman" w:hAnsi="Helvetica" w:cs="Helvetica"/>
          <w:color w:val="343434"/>
          <w:sz w:val="24"/>
          <w:szCs w:val="24"/>
        </w:rPr>
        <w:t>Katharina Heuer – Chủ tịch Hội đồng Quản trị Hiệp hội Quản lý Nguồn nhân lực Đức (DGFP) cho hay: “Chúng ta cần phải bắt tay thực hiện cu</w:t>
      </w:r>
      <w:r>
        <w:rPr>
          <w:rFonts w:ascii="Helvetica" w:eastAsia="Times New Roman" w:hAnsi="Helvetica" w:cs="Helvetica"/>
          <w:color w:val="343434"/>
          <w:sz w:val="24"/>
          <w:szCs w:val="24"/>
        </w:rPr>
        <w:t>ộc hành trình xuyên suốt</w:t>
      </w:r>
      <w:r w:rsidRPr="00C179A1">
        <w:rPr>
          <w:rFonts w:ascii="Helvetica" w:eastAsia="Times New Roman" w:hAnsi="Helvetica" w:cs="Helvetica"/>
          <w:color w:val="343434"/>
          <w:sz w:val="24"/>
          <w:szCs w:val="24"/>
        </w:rPr>
        <w:t>. Cách riêng, các nhà Quản trị Nhân sự cần tham gia vào quá trình chuyển đổi này: họ đóng vai trò chủ chốt ở rất nhiều lĩnh vực khác nhau”. Dựa theo kết quả nghiên cứu mang tên “The Digital Transformation of People Management”,  được tiến hành bởi Viện nghiên cứu Kinh tế Oxford, thì vẫn còn tồn tại rất nhiều việc phải thực hiện nếu muốn triển khai công nghệ kỹ thuật số vào trong nguồn nhân lực của các công ty.</w:t>
      </w:r>
    </w:p>
    <w:p w:rsidR="008429EA" w:rsidRPr="00C179A1" w:rsidRDefault="008429EA" w:rsidP="008429EA">
      <w:pPr>
        <w:shd w:val="clear" w:color="auto" w:fill="FFFFFF"/>
        <w:spacing w:after="150" w:line="240" w:lineRule="auto"/>
        <w:jc w:val="both"/>
        <w:rPr>
          <w:rFonts w:ascii="Helvetica" w:eastAsia="Times New Roman" w:hAnsi="Helvetica" w:cs="Helvetica"/>
          <w:color w:val="343434"/>
          <w:sz w:val="23"/>
          <w:szCs w:val="23"/>
        </w:rPr>
      </w:pPr>
      <w:r w:rsidRPr="00C179A1">
        <w:rPr>
          <w:rFonts w:ascii="Helvetica" w:eastAsia="Times New Roman" w:hAnsi="Helvetica" w:cs="Helvetica"/>
          <w:color w:val="343434"/>
          <w:sz w:val="24"/>
          <w:szCs w:val="24"/>
        </w:rPr>
        <w:t>Mặc dù có đến 84% nhà quản trị nhân sự được khảo sát cho rằng việc phân tích kinh doanh sẽ ảnh hưởng đến công việc dài hạn của họ trong vài năm tới, nhưng chỉ một phần ba trong số đó có động thái cung cấp cho các phòng ban khác kiến thức mang giá trị chiến lược trong việc lựa chọn và đào tạo nhân viên.</w:t>
      </w:r>
    </w:p>
    <w:p w:rsidR="008429EA" w:rsidRPr="00C179A1" w:rsidRDefault="008429EA" w:rsidP="008429EA">
      <w:pPr>
        <w:shd w:val="clear" w:color="auto" w:fill="FFFFFF"/>
        <w:spacing w:after="150" w:line="240" w:lineRule="auto"/>
        <w:jc w:val="both"/>
        <w:rPr>
          <w:rFonts w:ascii="Helvetica" w:eastAsia="Times New Roman" w:hAnsi="Helvetica" w:cs="Helvetica"/>
          <w:color w:val="343434"/>
          <w:sz w:val="23"/>
          <w:szCs w:val="23"/>
        </w:rPr>
      </w:pPr>
      <w:r w:rsidRPr="00C179A1">
        <w:rPr>
          <w:rFonts w:ascii="Helvetica" w:eastAsia="Times New Roman" w:hAnsi="Helvetica" w:cs="Helvetica"/>
          <w:color w:val="343434"/>
          <w:sz w:val="24"/>
          <w:szCs w:val="24"/>
        </w:rPr>
        <w:t>Thomas Sattelberger – Chủ tịch Hiệp hội HR Alliance – đang kêu gọi việc kết hợp HR 4.0 với Công nghiệp 4.0. Bên cạnh đó, cựu CEO của Deutsche Telekom ghi nhận: “Nhiều bộ phận Nhân sự hiểu biết hạn hẹp về sức mạnh của công nghệ và xã hội trong hoạt động số hóa thế giới kinh doanh. Họ muốn ổn định các điều kiện ở thời điểm hiện tại thay vì khám phá, phát triển những tiềm năng sáng tạo của con người”. Tuy nhiên, thời đại của xu hướng kiểm soát sự tập trung sắp kết thúc rồi. Đây cũng chính là kết luận được đề cập đến trong nghiên cứu “Digital Radically Disrupts HR” – một phân tích mới thuộc loạt bài “Trends Reshaping the Future of HR” của Accenture. Bản chất của những phát hiện này đó là: Thông qua việc sử dụng công nghệ số hóa, nhiều quyết định ảnh hướng đến người lao động đang được chuyển từ bộ phận Nhân sự trung tâm sang từng phòng ban một, đội nhóm hay thậm chí là từng nhân viên.</w:t>
      </w:r>
    </w:p>
    <w:p w:rsidR="008429EA" w:rsidRDefault="008429EA" w:rsidP="008429EA"/>
    <w:p w:rsidR="008429EA" w:rsidRDefault="008429EA" w:rsidP="008429EA">
      <w:pPr>
        <w:pStyle w:val="NormalWeb"/>
        <w:shd w:val="clear" w:color="auto" w:fill="FFFFFF"/>
        <w:spacing w:before="0" w:beforeAutospacing="0" w:after="0" w:afterAutospacing="0"/>
        <w:jc w:val="both"/>
        <w:textAlignment w:val="baseline"/>
        <w:rPr>
          <w:rFonts w:ascii="Arial" w:hAnsi="Arial" w:cs="Arial"/>
          <w:color w:val="444444"/>
          <w:sz w:val="23"/>
          <w:szCs w:val="23"/>
        </w:rPr>
      </w:pPr>
      <w:r>
        <w:rPr>
          <w:rStyle w:val="Strong"/>
          <w:rFonts w:ascii="inherit" w:hAnsi="inherit" w:cs="Arial"/>
          <w:color w:val="444444"/>
          <w:sz w:val="23"/>
          <w:szCs w:val="23"/>
          <w:bdr w:val="none" w:sz="0" w:space="0" w:color="auto" w:frame="1"/>
        </w:rPr>
        <w:t>TÀI LIỆU THAM KHẢO</w:t>
      </w:r>
    </w:p>
    <w:p w:rsidR="008429EA" w:rsidRDefault="008429EA" w:rsidP="008429EA">
      <w:pPr>
        <w:pStyle w:val="NormalWeb"/>
        <w:shd w:val="clear" w:color="auto" w:fill="FFFFFF"/>
        <w:spacing w:before="0" w:beforeAutospacing="0" w:after="0" w:afterAutospacing="0"/>
        <w:jc w:val="both"/>
        <w:textAlignment w:val="baseline"/>
        <w:rPr>
          <w:rFonts w:ascii="Arial" w:hAnsi="Arial" w:cs="Arial"/>
          <w:color w:val="444444"/>
          <w:sz w:val="23"/>
          <w:szCs w:val="23"/>
        </w:rPr>
      </w:pPr>
      <w:r>
        <w:rPr>
          <w:rFonts w:ascii="Arial" w:hAnsi="Arial" w:cs="Arial"/>
          <w:color w:val="444444"/>
          <w:sz w:val="23"/>
          <w:szCs w:val="23"/>
        </w:rPr>
        <w:t>[1]. </w:t>
      </w:r>
      <w:hyperlink r:id="rId5" w:history="1">
        <w:r>
          <w:rPr>
            <w:rStyle w:val="Hyperlink"/>
            <w:rFonts w:ascii="inherit" w:hAnsi="inherit" w:cs="Arial"/>
            <w:color w:val="289DCC"/>
            <w:sz w:val="23"/>
            <w:szCs w:val="23"/>
            <w:bdr w:val="none" w:sz="0" w:space="0" w:color="auto" w:frame="1"/>
          </w:rPr>
          <w:t>https://www.abiresearch.com</w:t>
        </w:r>
      </w:hyperlink>
      <w:r>
        <w:rPr>
          <w:rFonts w:ascii="Arial" w:hAnsi="Arial" w:cs="Arial"/>
          <w:color w:val="444444"/>
          <w:sz w:val="23"/>
          <w:szCs w:val="23"/>
        </w:rPr>
        <w:t>.</w:t>
      </w:r>
    </w:p>
    <w:p w:rsidR="008429EA" w:rsidRDefault="008429EA" w:rsidP="008429EA">
      <w:pPr>
        <w:pStyle w:val="NormalWeb"/>
        <w:shd w:val="clear" w:color="auto" w:fill="FFFFFF"/>
        <w:spacing w:before="0" w:beforeAutospacing="0" w:after="0" w:afterAutospacing="0"/>
        <w:jc w:val="both"/>
        <w:textAlignment w:val="baseline"/>
        <w:rPr>
          <w:rFonts w:ascii="Arial" w:hAnsi="Arial" w:cs="Arial"/>
          <w:color w:val="444444"/>
          <w:sz w:val="23"/>
          <w:szCs w:val="23"/>
        </w:rPr>
      </w:pPr>
      <w:r>
        <w:rPr>
          <w:rFonts w:ascii="Arial" w:hAnsi="Arial" w:cs="Arial"/>
          <w:color w:val="444444"/>
          <w:sz w:val="23"/>
          <w:szCs w:val="23"/>
        </w:rPr>
        <w:t>[2]. </w:t>
      </w:r>
      <w:hyperlink r:id="rId6" w:history="1">
        <w:r>
          <w:rPr>
            <w:rStyle w:val="Hyperlink"/>
            <w:rFonts w:ascii="inherit" w:hAnsi="inherit" w:cs="Arial"/>
            <w:color w:val="289DCC"/>
            <w:sz w:val="23"/>
            <w:szCs w:val="23"/>
            <w:bdr w:val="none" w:sz="0" w:space="0" w:color="auto" w:frame="1"/>
          </w:rPr>
          <w:t>https://atabhagwat.files.wordpress.com/2014/07/iot-in-education</w:t>
        </w:r>
      </w:hyperlink>
      <w:r>
        <w:rPr>
          <w:rFonts w:ascii="Arial" w:hAnsi="Arial" w:cs="Arial"/>
          <w:color w:val="444444"/>
          <w:sz w:val="23"/>
          <w:szCs w:val="23"/>
        </w:rPr>
        <w:t>.</w:t>
      </w:r>
    </w:p>
    <w:p w:rsidR="008429EA" w:rsidRDefault="008429EA" w:rsidP="008429EA">
      <w:pPr>
        <w:pStyle w:val="NormalWeb"/>
        <w:shd w:val="clear" w:color="auto" w:fill="FFFFFF"/>
        <w:spacing w:before="0" w:beforeAutospacing="0" w:after="0" w:afterAutospacing="0"/>
        <w:jc w:val="both"/>
        <w:textAlignment w:val="baseline"/>
        <w:rPr>
          <w:rFonts w:ascii="Arial" w:hAnsi="Arial" w:cs="Arial"/>
          <w:color w:val="444444"/>
          <w:sz w:val="23"/>
          <w:szCs w:val="23"/>
        </w:rPr>
      </w:pPr>
      <w:r>
        <w:rPr>
          <w:rFonts w:ascii="Arial" w:hAnsi="Arial" w:cs="Arial"/>
          <w:color w:val="444444"/>
          <w:sz w:val="23"/>
          <w:szCs w:val="23"/>
        </w:rPr>
        <w:t>[3]. </w:t>
      </w:r>
      <w:hyperlink r:id="rId7" w:history="1">
        <w:r>
          <w:rPr>
            <w:rStyle w:val="Hyperlink"/>
            <w:rFonts w:ascii="inherit" w:hAnsi="inherit" w:cs="Arial"/>
            <w:color w:val="289DCC"/>
            <w:sz w:val="23"/>
            <w:szCs w:val="23"/>
            <w:bdr w:val="none" w:sz="0" w:space="0" w:color="auto" w:frame="1"/>
          </w:rPr>
          <w:t>Joe Peters</w:t>
        </w:r>
      </w:hyperlink>
      <w:r>
        <w:rPr>
          <w:rFonts w:ascii="Arial" w:hAnsi="Arial" w:cs="Arial"/>
          <w:color w:val="444444"/>
          <w:sz w:val="23"/>
          <w:szCs w:val="23"/>
        </w:rPr>
        <w:t> (2016), The use of the Internet of Things in education is expected to increase dramatically, </w:t>
      </w:r>
      <w:r>
        <w:rPr>
          <w:rStyle w:val="Emphasis"/>
          <w:rFonts w:ascii="inherit" w:hAnsi="inherit" w:cs="Arial"/>
          <w:color w:val="444444"/>
          <w:sz w:val="23"/>
          <w:szCs w:val="23"/>
          <w:bdr w:val="none" w:sz="0" w:space="0" w:color="auto" w:frame="1"/>
        </w:rPr>
        <w:t>www.geektime.com/.</w:t>
      </w:r>
    </w:p>
    <w:p w:rsidR="008429EA" w:rsidRDefault="008429EA" w:rsidP="008429EA">
      <w:pPr>
        <w:pStyle w:val="NormalWeb"/>
        <w:shd w:val="clear" w:color="auto" w:fill="FFFFFF"/>
        <w:spacing w:before="0" w:beforeAutospacing="0" w:after="0" w:afterAutospacing="0"/>
        <w:jc w:val="both"/>
        <w:textAlignment w:val="baseline"/>
        <w:rPr>
          <w:rFonts w:ascii="Arial" w:hAnsi="Arial" w:cs="Arial"/>
          <w:color w:val="444444"/>
          <w:sz w:val="23"/>
          <w:szCs w:val="23"/>
        </w:rPr>
      </w:pPr>
      <w:r>
        <w:rPr>
          <w:rFonts w:ascii="Arial" w:hAnsi="Arial" w:cs="Arial"/>
          <w:color w:val="444444"/>
          <w:sz w:val="23"/>
          <w:szCs w:val="23"/>
        </w:rPr>
        <w:t>[4]. Hannah Augur (2015), IoT in Education: The internet of school things, </w:t>
      </w:r>
      <w:hyperlink r:id="rId8" w:history="1">
        <w:r>
          <w:rPr>
            <w:rStyle w:val="Emphasis"/>
            <w:rFonts w:ascii="inherit" w:hAnsi="inherit" w:cs="Arial"/>
            <w:color w:val="289DCC"/>
            <w:sz w:val="23"/>
            <w:szCs w:val="23"/>
            <w:bdr w:val="none" w:sz="0" w:space="0" w:color="auto" w:frame="1"/>
          </w:rPr>
          <w:t>http://dataconomy.com</w:t>
        </w:r>
        <w:r>
          <w:rPr>
            <w:rStyle w:val="Hyperlink"/>
            <w:rFonts w:ascii="inherit" w:hAnsi="inherit" w:cs="Arial"/>
            <w:color w:val="289DCC"/>
            <w:sz w:val="23"/>
            <w:szCs w:val="23"/>
            <w:bdr w:val="none" w:sz="0" w:space="0" w:color="auto" w:frame="1"/>
          </w:rPr>
          <w:t>/</w:t>
        </w:r>
      </w:hyperlink>
      <w:r>
        <w:rPr>
          <w:rFonts w:ascii="Arial" w:hAnsi="Arial" w:cs="Arial"/>
          <w:color w:val="444444"/>
          <w:sz w:val="23"/>
          <w:szCs w:val="23"/>
        </w:rPr>
        <w:t>.</w:t>
      </w:r>
    </w:p>
    <w:p w:rsidR="008429EA" w:rsidRDefault="008429EA" w:rsidP="008429EA">
      <w:pPr>
        <w:pStyle w:val="NormalWeb"/>
        <w:shd w:val="clear" w:color="auto" w:fill="FFFFFF"/>
        <w:spacing w:before="0" w:beforeAutospacing="0" w:after="0" w:afterAutospacing="0"/>
        <w:jc w:val="both"/>
        <w:textAlignment w:val="baseline"/>
        <w:rPr>
          <w:rFonts w:ascii="Arial" w:hAnsi="Arial" w:cs="Arial"/>
          <w:color w:val="444444"/>
          <w:sz w:val="23"/>
          <w:szCs w:val="23"/>
        </w:rPr>
      </w:pPr>
      <w:r>
        <w:rPr>
          <w:rFonts w:ascii="Arial" w:hAnsi="Arial" w:cs="Arial"/>
          <w:color w:val="444444"/>
          <w:sz w:val="23"/>
          <w:szCs w:val="23"/>
        </w:rPr>
        <w:lastRenderedPageBreak/>
        <w:t>[5]. Michelle Selinger, Ana Sepulveda, Jim Buchan (2013), </w:t>
      </w:r>
      <w:r>
        <w:rPr>
          <w:rStyle w:val="Emphasis"/>
          <w:rFonts w:ascii="inherit" w:hAnsi="inherit" w:cs="Arial"/>
          <w:color w:val="444444"/>
          <w:sz w:val="23"/>
          <w:szCs w:val="23"/>
          <w:bdr w:val="none" w:sz="0" w:space="0" w:color="auto" w:frame="1"/>
        </w:rPr>
        <w:t>Education and the Internet of Everything</w:t>
      </w:r>
      <w:r>
        <w:rPr>
          <w:rFonts w:ascii="Arial" w:hAnsi="Arial" w:cs="Arial"/>
          <w:color w:val="444444"/>
          <w:sz w:val="23"/>
          <w:szCs w:val="23"/>
        </w:rPr>
        <w:t>, Cisco Consulting Services and Cisco EMEAR Education Team</w:t>
      </w:r>
    </w:p>
    <w:p w:rsidR="008429EA" w:rsidRDefault="008429EA" w:rsidP="008429EA">
      <w:pPr>
        <w:pStyle w:val="NormalWeb"/>
        <w:shd w:val="clear" w:color="auto" w:fill="FFFFFF"/>
        <w:spacing w:before="225" w:beforeAutospacing="0" w:after="225" w:afterAutospacing="0"/>
        <w:jc w:val="both"/>
        <w:rPr>
          <w:rFonts w:ascii="Arial" w:hAnsi="Arial" w:cs="Arial"/>
          <w:color w:val="484848"/>
          <w:sz w:val="20"/>
          <w:szCs w:val="20"/>
        </w:rPr>
      </w:pPr>
      <w:r>
        <w:rPr>
          <w:rFonts w:ascii="Arial" w:hAnsi="Arial" w:cs="Arial"/>
          <w:color w:val="484848"/>
          <w:sz w:val="20"/>
          <w:szCs w:val="20"/>
        </w:rPr>
        <w:t>Ngày 15/11/2017, tại Hà Nội, Học viện Quản lý Giáo dục, Chương trình Phát triển các trường Sư phạm để nâng cao năng lực đội ngũ GV&amp;CBQLCSGDPT (ETEP) phối hợp tổ chức hội thảo quốc tế "Phát triển năng lực cán bộ quản lý giáo dục Việt Nam trong bối cảnh cách mạng công nghiệp 4.0". Hội thảo đã thu hút đông đảo các chuyên gia giáo dục đến từ New Zealand, Mỹ, Ý, Hàn Quốc, Nhật Bản, Malaysia, Thái Lan, Philipin, Lào và một số tổ chức quốc tế tại Việt Nam.</w:t>
      </w:r>
    </w:p>
    <w:p w:rsidR="008429EA" w:rsidRDefault="008429EA" w:rsidP="008429EA">
      <w:pPr>
        <w:pStyle w:val="NormalWeb"/>
        <w:shd w:val="clear" w:color="auto" w:fill="FFFFFF"/>
        <w:spacing w:before="225" w:beforeAutospacing="0" w:after="225" w:afterAutospacing="0"/>
        <w:jc w:val="both"/>
        <w:rPr>
          <w:rFonts w:ascii="Arial" w:hAnsi="Arial" w:cs="Arial"/>
          <w:color w:val="484848"/>
          <w:sz w:val="20"/>
          <w:szCs w:val="20"/>
        </w:rPr>
      </w:pPr>
      <w:r>
        <w:rPr>
          <w:rStyle w:val="Strong"/>
          <w:rFonts w:ascii="Arial" w:hAnsi="Arial" w:cs="Arial"/>
          <w:color w:val="484848"/>
          <w:sz w:val="20"/>
          <w:szCs w:val="20"/>
        </w:rPr>
        <w:t>Lãnh đạo là phải tạo ra sự thay đổi</w:t>
      </w:r>
    </w:p>
    <w:p w:rsidR="008429EA" w:rsidRDefault="008429EA" w:rsidP="008429EA">
      <w:pPr>
        <w:pStyle w:val="NormalWeb"/>
        <w:shd w:val="clear" w:color="auto" w:fill="FFFFFF"/>
        <w:spacing w:before="225" w:beforeAutospacing="0" w:after="225" w:afterAutospacing="0"/>
        <w:jc w:val="both"/>
        <w:rPr>
          <w:rFonts w:ascii="Arial" w:hAnsi="Arial" w:cs="Arial"/>
          <w:color w:val="484848"/>
          <w:sz w:val="20"/>
          <w:szCs w:val="20"/>
        </w:rPr>
      </w:pPr>
      <w:r>
        <w:rPr>
          <w:rFonts w:ascii="Arial" w:hAnsi="Arial" w:cs="Arial"/>
          <w:color w:val="484848"/>
          <w:sz w:val="20"/>
          <w:szCs w:val="20"/>
        </w:rPr>
        <w:t>Hơn 200 đại biểu là các nhà giáo dục, quản lý các cơ sở giáo dục, các tổ chức giáo dục có uy tín và kinh nghiệm trong lĩnh vực phát triển giáo dục, khoa học và công nghệ số trên thế giới, các chuyên gia giáo dục Việt Nam đã tập trung bàn thảo nhiều vấn đề về phát triển năng lực cán bộ quản lý giáo dục Việt Nam trong bối cảnh công nghệ 4.0. Đó là: Sự ảnh hưởng của cuộc cách mạng công nghiệp 4.0 tới giáo dục và các nhà quản lý giáo dục; Các nhóm năng lực của cán bộ quản lý giáo dục cần được đào tạo để đáp ứng yêu cầu kết nối mới trên nền tảng kiến thức và công nghệ, trong nền kinh tế tri thức và thời kỳ công nghệ số.</w:t>
      </w:r>
    </w:p>
    <w:p w:rsidR="008429EA" w:rsidRDefault="008429EA" w:rsidP="008429EA">
      <w:pPr>
        <w:pStyle w:val="NormalWeb"/>
        <w:shd w:val="clear" w:color="auto" w:fill="FFFFFF"/>
        <w:spacing w:before="225" w:beforeAutospacing="0" w:after="225" w:afterAutospacing="0"/>
        <w:jc w:val="both"/>
        <w:rPr>
          <w:rFonts w:ascii="Arial" w:hAnsi="Arial" w:cs="Arial"/>
          <w:color w:val="484848"/>
          <w:sz w:val="20"/>
          <w:szCs w:val="20"/>
        </w:rPr>
      </w:pPr>
      <w:r>
        <w:rPr>
          <w:rFonts w:ascii="Arial" w:hAnsi="Arial" w:cs="Arial"/>
          <w:color w:val="484848"/>
          <w:sz w:val="20"/>
          <w:szCs w:val="20"/>
        </w:rPr>
        <w:t>                                   </w:t>
      </w:r>
    </w:p>
    <w:p w:rsidR="008429EA" w:rsidRDefault="008429EA" w:rsidP="008429EA">
      <w:pPr>
        <w:pStyle w:val="NormalWeb"/>
        <w:shd w:val="clear" w:color="auto" w:fill="FFFFFF"/>
        <w:spacing w:before="225" w:beforeAutospacing="0" w:after="225" w:afterAutospacing="0"/>
        <w:jc w:val="both"/>
        <w:rPr>
          <w:rFonts w:ascii="Arial" w:hAnsi="Arial" w:cs="Arial"/>
          <w:color w:val="484848"/>
          <w:sz w:val="20"/>
          <w:szCs w:val="20"/>
        </w:rPr>
      </w:pPr>
      <w:r>
        <w:rPr>
          <w:rStyle w:val="Emphasis"/>
          <w:rFonts w:ascii="Arial" w:hAnsi="Arial" w:cs="Arial"/>
          <w:color w:val="484848"/>
          <w:sz w:val="20"/>
          <w:szCs w:val="20"/>
        </w:rPr>
        <w:t>                                               GS. Robert Tyrone Pierce (Mỹ) trình bầy báo cáo tại Hội thảo</w:t>
      </w:r>
    </w:p>
    <w:p w:rsidR="008429EA" w:rsidRDefault="008429EA" w:rsidP="008429EA">
      <w:pPr>
        <w:pStyle w:val="NormalWeb"/>
        <w:shd w:val="clear" w:color="auto" w:fill="FFFFFF"/>
        <w:spacing w:before="225" w:beforeAutospacing="0" w:after="225" w:afterAutospacing="0"/>
        <w:rPr>
          <w:rFonts w:ascii="Arial" w:hAnsi="Arial" w:cs="Arial"/>
          <w:color w:val="484848"/>
          <w:sz w:val="20"/>
          <w:szCs w:val="20"/>
        </w:rPr>
      </w:pPr>
      <w:r>
        <w:rPr>
          <w:rFonts w:ascii="Arial" w:hAnsi="Arial" w:cs="Arial"/>
          <w:color w:val="484848"/>
          <w:sz w:val="20"/>
          <w:szCs w:val="20"/>
        </w:rPr>
        <w:t>Công nghệ như là một công cụ để giải quyết các thách thức trong quản lý giáo dục; Nâng cao khả năng kết nối giữa con người và kiến thức hướng tới môi trường 4.0; Chuỗi giá trị trong mô hình năng lực của các nhà quản lý giáo dục Việt Nam; Trong thời đại 4.0, môi trường làm việc trong các cơ sở giáo dục đào tạo và toàn xã hội theo hướng công nghệ, số hóa với trí tuệ nhân tạo kéo theo sự thay đổi nguồn nhân lực xã hội và sự phân hóa cơ cấu ngành nghề đào tạo. Do đó, phương thức quản lý trong các cơ sở giáo dục buộc phải thay đổi.</w:t>
      </w:r>
    </w:p>
    <w:p w:rsidR="008429EA" w:rsidRDefault="008429EA" w:rsidP="008429EA">
      <w:pPr>
        <w:pStyle w:val="NormalWeb"/>
        <w:shd w:val="clear" w:color="auto" w:fill="FFFFFF"/>
        <w:spacing w:before="225" w:beforeAutospacing="0" w:after="225" w:afterAutospacing="0"/>
        <w:jc w:val="both"/>
        <w:rPr>
          <w:rFonts w:ascii="Arial" w:hAnsi="Arial" w:cs="Arial"/>
          <w:color w:val="484848"/>
          <w:sz w:val="20"/>
          <w:szCs w:val="20"/>
        </w:rPr>
      </w:pPr>
      <w:r>
        <w:rPr>
          <w:rFonts w:ascii="Arial" w:hAnsi="Arial" w:cs="Arial"/>
          <w:color w:val="484848"/>
          <w:sz w:val="20"/>
          <w:szCs w:val="20"/>
        </w:rPr>
        <w:t>Cơ chế, chính sách của nhà nước trong việc đào tạo, bồi dưỡng năng lực cán bộ quản lý các cơ quan quản lý giáo dục, cơ sở giáo dục các bậc học nhằm tới cái đích là đổi mới giáo dục gắn liền với xu hướng của thời đại; Tạo diễn đàn cho các nhà nghiên cứu giáo dục, hoạch định chính sách, cán bộ quản lý giáo dục trong và ngoài nước chia sẻ kinh nghiệm thực tiễn cũng như kết quả nghiên cứu về chính sách, cơ chế, phương pháp...trong đào tạo, bồi dưỡng, phát triển năng lực nghề nghiệp đội ngũ cán bộ quản lý giáo dục trong bối cảnh cách mạng công nghiệp 4.0.</w:t>
      </w:r>
    </w:p>
    <w:p w:rsidR="008429EA" w:rsidRDefault="008429EA" w:rsidP="008429EA">
      <w:pPr>
        <w:pStyle w:val="NormalWeb"/>
        <w:shd w:val="clear" w:color="auto" w:fill="FFFFFF"/>
        <w:spacing w:before="225" w:beforeAutospacing="0" w:after="225" w:afterAutospacing="0"/>
        <w:jc w:val="both"/>
        <w:rPr>
          <w:rFonts w:ascii="Arial" w:hAnsi="Arial" w:cs="Arial"/>
          <w:color w:val="484848"/>
          <w:sz w:val="20"/>
          <w:szCs w:val="20"/>
        </w:rPr>
      </w:pPr>
      <w:r>
        <w:rPr>
          <w:rFonts w:ascii="Arial" w:hAnsi="Arial" w:cs="Arial"/>
          <w:color w:val="484848"/>
          <w:sz w:val="20"/>
          <w:szCs w:val="20"/>
        </w:rPr>
        <w:t>                                    </w:t>
      </w:r>
    </w:p>
    <w:p w:rsidR="008429EA" w:rsidRDefault="008429EA" w:rsidP="008429EA">
      <w:pPr>
        <w:pStyle w:val="NormalWeb"/>
        <w:shd w:val="clear" w:color="auto" w:fill="FFFFFF"/>
        <w:spacing w:before="225" w:beforeAutospacing="0" w:after="225" w:afterAutospacing="0"/>
        <w:jc w:val="both"/>
        <w:rPr>
          <w:rFonts w:ascii="Arial" w:hAnsi="Arial" w:cs="Arial"/>
          <w:color w:val="484848"/>
          <w:sz w:val="20"/>
          <w:szCs w:val="20"/>
        </w:rPr>
      </w:pPr>
      <w:r>
        <w:rPr>
          <w:rFonts w:ascii="Arial" w:hAnsi="Arial" w:cs="Arial"/>
          <w:color w:val="484848"/>
          <w:sz w:val="20"/>
          <w:szCs w:val="20"/>
        </w:rPr>
        <w:t>                                                                     </w:t>
      </w:r>
      <w:r>
        <w:rPr>
          <w:rStyle w:val="Emphasis"/>
          <w:rFonts w:ascii="Arial" w:hAnsi="Arial" w:cs="Arial"/>
          <w:color w:val="484848"/>
          <w:sz w:val="20"/>
          <w:szCs w:val="20"/>
        </w:rPr>
        <w:t>    Đại biểu tranh luận tại Hội thảo</w:t>
      </w:r>
    </w:p>
    <w:p w:rsidR="008429EA" w:rsidRDefault="008429EA" w:rsidP="008429EA">
      <w:pPr>
        <w:pStyle w:val="NormalWeb"/>
        <w:shd w:val="clear" w:color="auto" w:fill="FFFFFF"/>
        <w:spacing w:before="225" w:beforeAutospacing="0" w:after="225" w:afterAutospacing="0"/>
        <w:jc w:val="both"/>
        <w:rPr>
          <w:rFonts w:ascii="Arial" w:hAnsi="Arial" w:cs="Arial"/>
          <w:color w:val="484848"/>
          <w:sz w:val="20"/>
          <w:szCs w:val="20"/>
        </w:rPr>
      </w:pPr>
      <w:r>
        <w:rPr>
          <w:rFonts w:ascii="Arial" w:hAnsi="Arial" w:cs="Arial"/>
          <w:color w:val="484848"/>
          <w:sz w:val="20"/>
          <w:szCs w:val="20"/>
        </w:rPr>
        <w:t>Với báo cáo khoa học “Giáo dục vì cuộc cách mạng công nghiệp lần thứ tư bền vững”, GS. Trisia Farrelly, Đại học Massey (Newzealand) khuyến nghị “cán bộ quản lý giáo dục cần trang bị những kiến thức mang tính đa ngành, kỹ năng mềm, đặc biệt là tư duy phân tích, phản biện để thích ứng với môi trường toàn cầu hóa. Và học từ xa, trực tuyến sẽ là một giải pháp”.</w:t>
      </w:r>
    </w:p>
    <w:p w:rsidR="008429EA" w:rsidRDefault="008429EA" w:rsidP="008429EA">
      <w:pPr>
        <w:pStyle w:val="NormalWeb"/>
        <w:shd w:val="clear" w:color="auto" w:fill="FFFFFF"/>
        <w:spacing w:before="225" w:beforeAutospacing="0" w:after="225" w:afterAutospacing="0"/>
        <w:jc w:val="both"/>
        <w:rPr>
          <w:rFonts w:ascii="Arial" w:hAnsi="Arial" w:cs="Arial"/>
          <w:color w:val="484848"/>
          <w:sz w:val="20"/>
          <w:szCs w:val="20"/>
        </w:rPr>
      </w:pPr>
      <w:r>
        <w:rPr>
          <w:rFonts w:ascii="Arial" w:hAnsi="Arial" w:cs="Arial"/>
          <w:color w:val="484848"/>
          <w:sz w:val="20"/>
          <w:szCs w:val="20"/>
        </w:rPr>
        <w:t>GS. Nguyễn Lộc, Đại học Nguyễn Tất Thành cho rằng, “Bản chất của cách mạng công nghệ 4.0 là cá nhân hóa học tập đạt đến mức độ vượt bậc, trên cơ sở áp dụng công nghệ đột phá để đạt mục tiêu. Một trong những đặc trưng cơ bản của giáo dục 4.0 là tiếp cận đa ngành, liên ngành và xuyên ngành, nhà trường phải  là hệ sinh thái học tập. Người làm quản lý giáo dục  phải có 2 kỹ năng lãnh đạo và quản lý và kỹ năng lãnh đạo cần được tăng cường nhiều hơn. Lãnh đạo là phải tạo ra sự thay đổi đủ mạnh đưa nhà trường phát triển, đáp ứng sự thay đổi của cách mạng công nghiệp 4.0”.</w:t>
      </w:r>
    </w:p>
    <w:p w:rsidR="008429EA" w:rsidRDefault="008429EA" w:rsidP="008429EA">
      <w:pPr>
        <w:pStyle w:val="NormalWeb"/>
        <w:shd w:val="clear" w:color="auto" w:fill="FFFFFF"/>
        <w:spacing w:before="225" w:beforeAutospacing="0" w:after="225" w:afterAutospacing="0"/>
        <w:jc w:val="both"/>
        <w:rPr>
          <w:rFonts w:ascii="Arial" w:hAnsi="Arial" w:cs="Arial"/>
          <w:color w:val="484848"/>
          <w:sz w:val="20"/>
          <w:szCs w:val="20"/>
        </w:rPr>
      </w:pPr>
      <w:r>
        <w:rPr>
          <w:rFonts w:ascii="Arial" w:hAnsi="Arial" w:cs="Arial"/>
          <w:color w:val="484848"/>
          <w:sz w:val="20"/>
          <w:szCs w:val="20"/>
        </w:rPr>
        <w:t>                               </w:t>
      </w:r>
    </w:p>
    <w:p w:rsidR="008429EA" w:rsidRDefault="008429EA" w:rsidP="008429EA">
      <w:pPr>
        <w:pStyle w:val="NormalWeb"/>
        <w:shd w:val="clear" w:color="auto" w:fill="FFFFFF"/>
        <w:spacing w:before="225" w:beforeAutospacing="0" w:after="225" w:afterAutospacing="0"/>
        <w:jc w:val="both"/>
        <w:rPr>
          <w:rFonts w:ascii="Arial" w:hAnsi="Arial" w:cs="Arial"/>
          <w:color w:val="484848"/>
          <w:sz w:val="20"/>
          <w:szCs w:val="20"/>
        </w:rPr>
      </w:pPr>
      <w:r>
        <w:rPr>
          <w:rStyle w:val="Emphasis"/>
          <w:rFonts w:ascii="Arial" w:hAnsi="Arial" w:cs="Arial"/>
          <w:color w:val="484848"/>
          <w:sz w:val="20"/>
          <w:szCs w:val="20"/>
        </w:rPr>
        <w:lastRenderedPageBreak/>
        <w:t>   GS. Nguyễn Lộc, Đại học Nguyễn Tất Thành trình bầy báo cáo "Giáo dục Việt Nam và cách mạng công nghiệp 4.0</w:t>
      </w:r>
    </w:p>
    <w:p w:rsidR="008429EA" w:rsidRDefault="008429EA" w:rsidP="008429EA">
      <w:pPr>
        <w:pStyle w:val="NormalWeb"/>
        <w:shd w:val="clear" w:color="auto" w:fill="FFFFFF"/>
        <w:spacing w:before="225" w:beforeAutospacing="0" w:after="225" w:afterAutospacing="0"/>
        <w:jc w:val="both"/>
        <w:rPr>
          <w:rFonts w:ascii="Arial" w:hAnsi="Arial" w:cs="Arial"/>
          <w:color w:val="484848"/>
          <w:sz w:val="20"/>
          <w:szCs w:val="20"/>
        </w:rPr>
      </w:pPr>
      <w:r>
        <w:rPr>
          <w:rFonts w:ascii="Arial" w:hAnsi="Arial" w:cs="Arial"/>
          <w:color w:val="484848"/>
          <w:sz w:val="20"/>
          <w:szCs w:val="20"/>
        </w:rPr>
        <w:t>TS. Krieng Krai Bhuvanij đến từ Đại học Rangsit, Thái Lan trình bầy vấn đề “Khai thác năng lực cạnh tranh trong công nghệ thông tin và hệ sinh thái khởi nghiệp, trong công nghệ số”, đã nhấn mạnh rằng, chỉ biết công nghệ, biết kết nối thôi chưa đủ mà người lãnh đạo quản lý giao dục thời 4.0 quan trọng là phải có tư duy phân tích, bình tĩnh, tự tin, biết tự kiểm soát, nắm vững chuyên môn, có khả năng sáng tạo, đổi mới, thúc đẩy động lực cá nhân. Nói tới giáo dục 4.0 là nói tới khả năng sử dụng dữ liệu để giảng dạy theo phương thức cá nhân hóa.”</w:t>
      </w:r>
    </w:p>
    <w:p w:rsidR="008429EA" w:rsidRDefault="008429EA" w:rsidP="008429EA">
      <w:pPr>
        <w:pStyle w:val="NormalWeb"/>
        <w:shd w:val="clear" w:color="auto" w:fill="FFFFFF"/>
        <w:spacing w:before="225" w:beforeAutospacing="0" w:after="225" w:afterAutospacing="0"/>
        <w:rPr>
          <w:rFonts w:ascii="Arial" w:hAnsi="Arial" w:cs="Arial"/>
          <w:color w:val="484848"/>
          <w:sz w:val="20"/>
          <w:szCs w:val="20"/>
        </w:rPr>
      </w:pPr>
      <w:r>
        <w:rPr>
          <w:rStyle w:val="Strong"/>
          <w:rFonts w:ascii="Arial" w:hAnsi="Arial" w:cs="Arial"/>
          <w:color w:val="484848"/>
          <w:sz w:val="20"/>
          <w:szCs w:val="20"/>
        </w:rPr>
        <w:t>Cán bộ quản lý quyết định hướng đi và tốc độ đổi mới của cả hệ thống giáo dục</w:t>
      </w:r>
    </w:p>
    <w:p w:rsidR="008429EA" w:rsidRDefault="008429EA" w:rsidP="008429EA">
      <w:pPr>
        <w:pStyle w:val="NormalWeb"/>
        <w:shd w:val="clear" w:color="auto" w:fill="FFFFFF"/>
        <w:spacing w:before="225" w:beforeAutospacing="0" w:after="225" w:afterAutospacing="0"/>
        <w:jc w:val="both"/>
        <w:rPr>
          <w:rFonts w:ascii="Arial" w:hAnsi="Arial" w:cs="Arial"/>
          <w:color w:val="484848"/>
          <w:sz w:val="20"/>
          <w:szCs w:val="20"/>
        </w:rPr>
      </w:pPr>
      <w:r>
        <w:rPr>
          <w:rFonts w:ascii="Arial" w:hAnsi="Arial" w:cs="Arial"/>
          <w:color w:val="484848"/>
          <w:sz w:val="20"/>
          <w:szCs w:val="20"/>
        </w:rPr>
        <w:t>Phát biểu tại Hội thảo, GS.TS Phạm Quang Trung, Giám đốc Học viện Quản lý Giáo dục cho rằng: Sự tác động của cuộc cách mạng công nghiệp lần thứ tư đã đặt lên vai các nhà giáo quản lý giáo dục rất nhiều thách thức và cơ hội mới. Đó là môi trường làm việc trong bối cảnh công nghệ và số hóa với trí tuệ nhân tạo; Nguồn nhân lực xã hội thay đổi; Sự phân hóa cơ cấu ngành nghề đào tạo trong các trường đại học cao đẳng dẫn đến sự thay đổi trong phương thức quản lý trong các cơ sở giáo dục. Vì vậy, các nhà quản lý, lãnh đạo trong các cơ sở giáo dục phải thay đổi nhận thức về vai trò quản lý, phải tự đào tạo, bồi dưỡng các nhóm năng lực để đáp ứng yêu cầu kết nối mới trên nền tảng kiến thức và công nghệ.</w:t>
      </w:r>
    </w:p>
    <w:p w:rsidR="008429EA" w:rsidRDefault="008429EA" w:rsidP="008429EA">
      <w:pPr>
        <w:pStyle w:val="NormalWeb"/>
        <w:shd w:val="clear" w:color="auto" w:fill="FFFFFF"/>
        <w:spacing w:before="225" w:beforeAutospacing="0" w:after="225" w:afterAutospacing="0"/>
        <w:jc w:val="both"/>
        <w:rPr>
          <w:rFonts w:ascii="Arial" w:hAnsi="Arial" w:cs="Arial"/>
          <w:color w:val="484848"/>
          <w:sz w:val="20"/>
          <w:szCs w:val="20"/>
        </w:rPr>
      </w:pPr>
      <w:r>
        <w:rPr>
          <w:rFonts w:ascii="Arial" w:hAnsi="Arial" w:cs="Arial"/>
          <w:color w:val="484848"/>
          <w:sz w:val="20"/>
          <w:szCs w:val="20"/>
        </w:rPr>
        <w:t>GS.TS Phạm Quang Trung nhấn mạnh, thời đại 4.0, đội ngũ cán bộ quản lý giáo dục đặc biệt quan trọng trong vai trò “đầu tầu”, quyết định hướng đi và tốc độ đổi mới của cả hệ thống giáo dục. Do đó, cần xây dựng chiến lược phát triển năng lực cán bộ quản lý giáo dục Việt Nam thích ứng với thời công nghệ số, đáp ứng yêu cầu đổi mới căn bản, toàn diện giáo dục. Triển khai hiệu quả Chương trình Phát triển các trường sư phạm để nâng cao năng lực đội ngũ GV &amp; CBQLCSGDPT (ETEP) là một giải pháp tốt cho vấn đề này.</w:t>
      </w:r>
    </w:p>
    <w:p w:rsidR="008429EA" w:rsidRDefault="008429EA" w:rsidP="008429EA">
      <w:pPr>
        <w:pStyle w:val="NormalWeb"/>
        <w:shd w:val="clear" w:color="auto" w:fill="FFFFFF"/>
        <w:spacing w:before="0" w:beforeAutospacing="0"/>
        <w:jc w:val="both"/>
        <w:rPr>
          <w:rFonts w:ascii="Arial" w:hAnsi="Arial" w:cs="Arial"/>
          <w:color w:val="000000"/>
          <w:sz w:val="23"/>
          <w:szCs w:val="23"/>
        </w:rPr>
      </w:pPr>
      <w:r>
        <w:rPr>
          <w:rStyle w:val="Strong"/>
          <w:rFonts w:ascii="Arial" w:hAnsi="Arial" w:cs="Arial"/>
          <w:i/>
          <w:iCs/>
          <w:color w:val="000000"/>
          <w:sz w:val="23"/>
          <w:szCs w:val="23"/>
        </w:rPr>
        <w:t>NTTU - Vào lúc 08h00 sáng ngày 28/07/2017, Ban lãnh đạo trường ĐH Nguyễn Tất Thành đã tổ chức tọa đàm về “Cuộc cách mạng công nghiệp 4.0 và Nền giáo dục 4.0” nhằm trang bị cho đội ngũ cán bộ giảng viên, nhân viên nhà trường những kiến thức về cuộc cách mạng công nghiệp 4.0 và sự tác động của nó đến các lĩnh vực trong cuộc sống, đặc biệt là lĩnh vực giáo dục</w:t>
      </w:r>
    </w:p>
    <w:p w:rsidR="008429EA" w:rsidRDefault="008429EA" w:rsidP="008429EA">
      <w:pPr>
        <w:pStyle w:val="NormalWeb"/>
        <w:shd w:val="clear" w:color="auto" w:fill="FFFFFF"/>
        <w:spacing w:before="0" w:beforeAutospacing="0"/>
        <w:jc w:val="both"/>
        <w:rPr>
          <w:rFonts w:ascii="Arial" w:hAnsi="Arial" w:cs="Arial"/>
          <w:color w:val="000000"/>
          <w:sz w:val="23"/>
          <w:szCs w:val="23"/>
        </w:rPr>
      </w:pPr>
      <w:r>
        <w:rPr>
          <w:rFonts w:ascii="Arial" w:hAnsi="Arial" w:cs="Arial"/>
          <w:color w:val="000000"/>
          <w:sz w:val="23"/>
          <w:szCs w:val="23"/>
        </w:rPr>
        <w:t>Nhằm trang bị cho đội ngũ giảng viên, nhân viên những kiến thức về sự tác động của cuộc cách mạng công nghiệp 4.0 đến các lĩnh vực trong cuộc sống, đặc biệt là lĩnh vực giáo dục, Ban lãnh đạo trường Đại học Nguyễn Tất Thành đã tổ chức buổi tọa đàm “Cuộc cách mạng công nghiệp 4.0 và Nền giáo dục 4.0”.</w:t>
      </w:r>
    </w:p>
    <w:p w:rsidR="008429EA" w:rsidRDefault="008429EA" w:rsidP="008429EA">
      <w:pPr>
        <w:pStyle w:val="NormalWeb"/>
        <w:shd w:val="clear" w:color="auto" w:fill="FFFFFF"/>
        <w:spacing w:before="0" w:beforeAutospacing="0"/>
        <w:jc w:val="both"/>
        <w:rPr>
          <w:rFonts w:ascii="Arial" w:hAnsi="Arial" w:cs="Arial"/>
          <w:color w:val="000000"/>
          <w:sz w:val="23"/>
          <w:szCs w:val="23"/>
        </w:rPr>
      </w:pPr>
      <w:r>
        <w:rPr>
          <w:rFonts w:ascii="Arial" w:hAnsi="Arial" w:cs="Arial"/>
          <w:color w:val="000000"/>
          <w:sz w:val="23"/>
          <w:szCs w:val="23"/>
        </w:rPr>
        <w:t>Chương trình đã diễn ra vào lúc 08h00 sáng ngày 28/07/2017 tại hội trường tầng 9 trường ĐH Nguyễn Tất Thành, cơ sở 331 quốc lộ 1A, P. An Phú Đông, Q.12, , với sự tham dự của các thầy cô trong Hội đồng quản trị, Ban giám hiệu và hơn toàn thể cán bộ giảng viên, nhân viên nhà trường.</w:t>
      </w:r>
    </w:p>
    <w:p w:rsidR="008429EA" w:rsidRDefault="008429EA" w:rsidP="008429EA">
      <w:pPr>
        <w:pStyle w:val="NormalWeb"/>
        <w:shd w:val="clear" w:color="auto" w:fill="FFFFFF"/>
        <w:spacing w:before="0" w:beforeAutospacing="0"/>
        <w:jc w:val="both"/>
        <w:rPr>
          <w:rFonts w:ascii="Arial" w:hAnsi="Arial" w:cs="Arial"/>
          <w:color w:val="000000"/>
          <w:sz w:val="23"/>
          <w:szCs w:val="23"/>
        </w:rPr>
      </w:pPr>
      <w:r>
        <w:rPr>
          <w:rFonts w:ascii="Arial" w:hAnsi="Arial" w:cs="Arial"/>
          <w:color w:val="000000"/>
          <w:sz w:val="23"/>
          <w:szCs w:val="23"/>
        </w:rPr>
        <w:t>Chủ trì của chương trình tọa đàm lần này là TS. Nguyễn Đắc Hưng, Vụ trưởng Vụ Giáo dục &amp; Đào tạo, Dạy nghề Ban Tuyên giáo Trung ương, một người rất tâm huyết với chủ trương đổi mới giáo dục theo định hướng giáo dục 4.0. Sau thời gian dài dành thời gian nghiên cứu về xu thế phát triển của cuộc cách mạng công nghiệp lần thứ tư và tác động của nó đến các lĩnh vực trong đời sống xã hội. TS. Hưng cũng chính là tác giả của cuốn sách chuyên khảo “Cuộc Cách mạng Công nghiệp lần thứ tư và vấn đề đặt ra với giáo dục Việt Nam” vừa được phát hành hồi đầu năm 2017.</w:t>
      </w:r>
    </w:p>
    <w:p w:rsidR="008429EA" w:rsidRDefault="008429EA" w:rsidP="008429EA">
      <w:pPr>
        <w:pStyle w:val="NormalWeb"/>
        <w:shd w:val="clear" w:color="auto" w:fill="FFFFFF"/>
        <w:spacing w:before="0" w:beforeAutospacing="0"/>
        <w:jc w:val="center"/>
        <w:rPr>
          <w:rFonts w:ascii="Arial" w:hAnsi="Arial" w:cs="Arial"/>
          <w:color w:val="000000"/>
          <w:sz w:val="23"/>
          <w:szCs w:val="23"/>
        </w:rPr>
      </w:pPr>
    </w:p>
    <w:p w:rsidR="008429EA" w:rsidRDefault="008429EA" w:rsidP="008429EA">
      <w:pPr>
        <w:pStyle w:val="NormalWeb"/>
        <w:shd w:val="clear" w:color="auto" w:fill="FFFFFF"/>
        <w:spacing w:before="0" w:beforeAutospacing="0"/>
        <w:jc w:val="center"/>
        <w:rPr>
          <w:rFonts w:ascii="Arial" w:hAnsi="Arial" w:cs="Arial"/>
          <w:color w:val="000000"/>
          <w:sz w:val="23"/>
          <w:szCs w:val="23"/>
        </w:rPr>
      </w:pPr>
      <w:r>
        <w:rPr>
          <w:rStyle w:val="Emphasis"/>
          <w:rFonts w:ascii="Arial" w:hAnsi="Arial" w:cs="Arial"/>
          <w:color w:val="A9A9A9"/>
          <w:sz w:val="23"/>
          <w:szCs w:val="23"/>
        </w:rPr>
        <w:lastRenderedPageBreak/>
        <w:t>TS. Nguyễn Đắc Hưng là người chủ trì chương trình tọa đàm "Cuộc cách mạng công nghiệp 4.0 và Nền giáo dục </w:t>
      </w:r>
      <w:r>
        <w:rPr>
          <w:rFonts w:ascii="Arial" w:hAnsi="Arial" w:cs="Arial"/>
          <w:color w:val="A9A9A9"/>
          <w:sz w:val="23"/>
          <w:szCs w:val="23"/>
        </w:rPr>
        <w:t>4.0"</w:t>
      </w:r>
    </w:p>
    <w:p w:rsidR="008429EA" w:rsidRDefault="008429EA" w:rsidP="008429EA">
      <w:pPr>
        <w:pStyle w:val="NormalWeb"/>
        <w:shd w:val="clear" w:color="auto" w:fill="FFFFFF"/>
        <w:spacing w:before="0" w:beforeAutospacing="0"/>
        <w:jc w:val="both"/>
        <w:rPr>
          <w:rFonts w:ascii="Arial" w:hAnsi="Arial" w:cs="Arial"/>
          <w:color w:val="000000"/>
          <w:sz w:val="23"/>
          <w:szCs w:val="23"/>
        </w:rPr>
      </w:pPr>
      <w:r>
        <w:rPr>
          <w:rFonts w:ascii="Arial" w:hAnsi="Arial" w:cs="Arial"/>
          <w:color w:val="000000"/>
          <w:sz w:val="23"/>
          <w:szCs w:val="23"/>
        </w:rPr>
        <w:t>Mô hình giáo dục đại học 4.0 là mô hình giáo dục thông minh, liên kết nhà trường – nhà quản lý – doanh nghiệp với nhau, đưa tiến bộ công nghệ thông tin vào trường học để nâng cao hiệu quả đào tạo, giúp việc dạy và học diễn ra mọi lúc mọi nơi. Trường đại học theo chuẩn giáo dục 4.0 không chỉ là nơi đào tạo – nghiên cứu mà còn là trung tâm đổi mới sáng tạo, thúc đẩy tinh thần khởi nghiệp trong sinh viên, nâng cao năng suất lao động nhằm đáp ứng nhu cầu phát triển của Việt Nam trong bối cảnh cuộc cách mạng công nghiệp lần thứ tư.</w:t>
      </w:r>
    </w:p>
    <w:p w:rsidR="008429EA" w:rsidRDefault="008429EA" w:rsidP="008429EA">
      <w:pPr>
        <w:pStyle w:val="NormalWeb"/>
        <w:shd w:val="clear" w:color="auto" w:fill="FFFFFF"/>
        <w:spacing w:before="0" w:beforeAutospacing="0"/>
        <w:jc w:val="both"/>
        <w:rPr>
          <w:rFonts w:ascii="Arial" w:hAnsi="Arial" w:cs="Arial"/>
          <w:color w:val="000000"/>
          <w:sz w:val="23"/>
          <w:szCs w:val="23"/>
        </w:rPr>
      </w:pPr>
      <w:r>
        <w:rPr>
          <w:rFonts w:ascii="Arial" w:hAnsi="Arial" w:cs="Arial"/>
          <w:color w:val="000000"/>
          <w:sz w:val="23"/>
          <w:szCs w:val="23"/>
        </w:rPr>
        <w:t>“Trước sự tác động mạnh mẽ của khoa học công nghệ hiện đại, các trường đại học truyền thống chắc chắn phải thay đổi trong hoạt động đào tạo và nghiên cứu khoa học để tránh nguy cơ bị tụt hậu, đặc biệt là phải nhanh chóng chuyển sang mô hình đào tạo “những gì thị trường cần”. Việc gắn kết giữa cơ sở giáo dục với doanh nghiệp là yêu cầu vô cùng cấp thiết, đồng thời phát triển mạnh các cơ sở đào tạo trong doanh nghiệp để chia sẻ các nguồn lực, cùng chung trách nhiệm đào tạo nguồn nhân lực quốc gia”, TS. Nguyễn Đắc Hưng chia sẻ.</w:t>
      </w:r>
    </w:p>
    <w:p w:rsidR="008429EA" w:rsidRDefault="008429EA" w:rsidP="008429EA">
      <w:pPr>
        <w:pStyle w:val="NormalWeb"/>
        <w:shd w:val="clear" w:color="auto" w:fill="FFFFFF"/>
        <w:spacing w:before="0" w:beforeAutospacing="0"/>
        <w:jc w:val="both"/>
        <w:rPr>
          <w:rFonts w:ascii="Arial" w:hAnsi="Arial" w:cs="Arial"/>
          <w:color w:val="000000"/>
          <w:sz w:val="23"/>
          <w:szCs w:val="23"/>
        </w:rPr>
      </w:pPr>
      <w:r>
        <w:rPr>
          <w:rFonts w:ascii="Arial" w:hAnsi="Arial" w:cs="Arial"/>
          <w:color w:val="000000"/>
          <w:sz w:val="23"/>
          <w:szCs w:val="23"/>
        </w:rPr>
        <w:t>Ra đời từ chủ trương xã hội hóa giáo dục, và nắm bắt được xu thế phát triển của giáo dục đại học 4.0, trường ĐH Nguyễn Tất Thành đã đưa mô hình này vào ứng dụng trong thực tiễn đào tạo, trở thành đơn vị tiên phong trong việc đổi mới giáo dục. Nhà trường đã chủ động đăng ký kiểm định quốc tế AUN, vinh dự là trường ngoài công lập đầu tiên đạt kiểm định chất lượng của Bộ GD&amp;ĐT và đạt chuẩn quốc tế 3 sao của tổ chức QS-Stars.</w:t>
      </w:r>
    </w:p>
    <w:p w:rsidR="008429EA" w:rsidRDefault="008429EA" w:rsidP="008429EA">
      <w:pPr>
        <w:pStyle w:val="NormalWeb"/>
        <w:shd w:val="clear" w:color="auto" w:fill="FFFFFF"/>
        <w:spacing w:before="0" w:beforeAutospacing="0"/>
        <w:jc w:val="center"/>
        <w:rPr>
          <w:rFonts w:ascii="Arial" w:hAnsi="Arial" w:cs="Arial"/>
          <w:color w:val="000000"/>
          <w:sz w:val="23"/>
          <w:szCs w:val="23"/>
        </w:rPr>
      </w:pPr>
    </w:p>
    <w:p w:rsidR="008429EA" w:rsidRDefault="008429EA" w:rsidP="008429EA">
      <w:pPr>
        <w:pStyle w:val="NormalWeb"/>
        <w:shd w:val="clear" w:color="auto" w:fill="FFFFFF"/>
        <w:spacing w:before="0" w:beforeAutospacing="0"/>
        <w:jc w:val="center"/>
        <w:rPr>
          <w:rFonts w:ascii="Arial" w:hAnsi="Arial" w:cs="Arial"/>
          <w:color w:val="000000"/>
          <w:sz w:val="23"/>
          <w:szCs w:val="23"/>
        </w:rPr>
      </w:pPr>
      <w:r>
        <w:rPr>
          <w:rStyle w:val="Emphasis"/>
          <w:rFonts w:ascii="Arial" w:hAnsi="Arial" w:cs="Arial"/>
          <w:color w:val="A9A9A9"/>
          <w:sz w:val="23"/>
          <w:szCs w:val="23"/>
        </w:rPr>
        <w:t>PGS-TS. Nguyễn Mạnh Hùng bày tỏ quyết tâm đổi mới toàn diện giáo dục của ĐH NTT:</w:t>
      </w:r>
    </w:p>
    <w:p w:rsidR="008429EA" w:rsidRDefault="008429EA" w:rsidP="008429EA">
      <w:pPr>
        <w:pStyle w:val="NormalWeb"/>
        <w:shd w:val="clear" w:color="auto" w:fill="FFFFFF"/>
        <w:spacing w:before="0" w:beforeAutospacing="0"/>
        <w:jc w:val="center"/>
        <w:rPr>
          <w:rFonts w:ascii="Arial" w:hAnsi="Arial" w:cs="Arial"/>
          <w:color w:val="000000"/>
          <w:sz w:val="23"/>
          <w:szCs w:val="23"/>
        </w:rPr>
      </w:pPr>
      <w:r>
        <w:rPr>
          <w:rStyle w:val="Emphasis"/>
          <w:rFonts w:ascii="Arial" w:hAnsi="Arial" w:cs="Arial"/>
          <w:color w:val="A9A9A9"/>
          <w:sz w:val="23"/>
          <w:szCs w:val="23"/>
        </w:rPr>
        <w:t>từ chuẩn hóa cơ sở vật chất, chương trình đào tạo, đội ngũ giảng viên sẽ tiến tới hiện đại hóa giáo dục và hội nhập quốc tế  </w:t>
      </w:r>
    </w:p>
    <w:p w:rsidR="008429EA" w:rsidRDefault="008429EA" w:rsidP="008429EA">
      <w:pPr>
        <w:pStyle w:val="NormalWeb"/>
        <w:shd w:val="clear" w:color="auto" w:fill="FFFFFF"/>
        <w:spacing w:before="0" w:beforeAutospacing="0"/>
        <w:jc w:val="both"/>
        <w:rPr>
          <w:rFonts w:ascii="Arial" w:hAnsi="Arial" w:cs="Arial"/>
          <w:color w:val="000000"/>
          <w:sz w:val="23"/>
          <w:szCs w:val="23"/>
        </w:rPr>
      </w:pPr>
      <w:r>
        <w:rPr>
          <w:rFonts w:ascii="Arial" w:hAnsi="Arial" w:cs="Arial"/>
          <w:color w:val="000000"/>
          <w:sz w:val="23"/>
          <w:szCs w:val="23"/>
        </w:rPr>
        <w:t>Theo PGS.TS Nguyễn Mạnh Hùng, hiệu trưởng nhà trường, trong xu thế của cuộc cách mạng công nghiệp 4.0, ĐH Nguyễn Tất Thành sẽ là trường đại học liên kết với doanh nghiệp, có trách nhiệm với xã hội nhằm đáp ứng nhu cầu nhân sự từ cuộc cách mạng công nghiệp 4.0 đang diễn ra. Sinh viên ĐH Nguyễn Tất Thành sau 4 năm học không chỉ nắm trong tay tấm bằng tốt nghiệp mà còn phải có cả 4 năm kinh nghiệm.</w:t>
      </w:r>
    </w:p>
    <w:p w:rsidR="008429EA" w:rsidRDefault="008429EA" w:rsidP="008429EA">
      <w:pPr>
        <w:pStyle w:val="NormalWeb"/>
        <w:shd w:val="clear" w:color="auto" w:fill="FFFFFF"/>
        <w:spacing w:before="0" w:beforeAutospacing="0"/>
        <w:jc w:val="both"/>
        <w:rPr>
          <w:rFonts w:ascii="Arial" w:hAnsi="Arial" w:cs="Arial"/>
          <w:color w:val="000000"/>
          <w:sz w:val="23"/>
          <w:szCs w:val="23"/>
        </w:rPr>
      </w:pPr>
      <w:r>
        <w:rPr>
          <w:rFonts w:ascii="Arial" w:hAnsi="Arial" w:cs="Arial"/>
          <w:color w:val="000000"/>
          <w:sz w:val="23"/>
          <w:szCs w:val="23"/>
        </w:rPr>
        <w:t>Để đẩy mạnh phát triển mô hình giáo dục đại học 4.0, Ban lãnh đạo trường ĐH Nguyễn Tất Thành đã cho thành lập ban nghiên cứu mô hình giáo dục đại học 4.0 với điểm sáng là mô hình đại học thông minh do một số giảng viên tiêu biểu dẫn dắt. Bên cạnh đó, trường còn chú trọng đầu tư phát triển cơ sở vật chất, xây dựng công viên khoa học, trung tâm phát triển công nghệ, trường CĐ công nghệ cao tại khu công nghệ cao quận 9 với kinh phí đầu tư lên đến hơn 2.000 tỷ đồng. Đây chính là hệ sinh thái trường học bao gồm các trung tâm đào tạo, trung tâm nghiên cứu, cơ sở sản xuất ứng dụng thực nghiệm tạo môi trường nghiên cứu hiện đại, thuận lợi cho các chuyên gia chế tạo và hoàn thiện các sản phẩm công nghệ mới theo mô hình giáo dục 4.0, gắn kết thành công nhà trường với doanh nghiệp.</w:t>
      </w:r>
    </w:p>
    <w:p w:rsidR="008429EA" w:rsidRDefault="008429EA" w:rsidP="008429EA">
      <w:pPr>
        <w:pStyle w:val="NormalWeb"/>
        <w:shd w:val="clear" w:color="auto" w:fill="FFFFFF"/>
        <w:spacing w:before="0" w:beforeAutospacing="0"/>
        <w:jc w:val="both"/>
        <w:rPr>
          <w:rFonts w:ascii="Arial" w:hAnsi="Arial" w:cs="Arial"/>
          <w:color w:val="000000"/>
          <w:sz w:val="23"/>
          <w:szCs w:val="23"/>
        </w:rPr>
      </w:pPr>
      <w:r>
        <w:rPr>
          <w:rFonts w:ascii="Arial" w:hAnsi="Arial" w:cs="Arial"/>
          <w:color w:val="000000"/>
          <w:sz w:val="23"/>
          <w:szCs w:val="23"/>
        </w:rPr>
        <w:lastRenderedPageBreak/>
        <w:t>Với quyết tâm đổi mới toàn diện trong công tác giáo dục, vào ngày 20, 21/07 vừa qua, trường ĐH Nguyễn Tất Thành đã đăng cai tổ chức hội thảo quốc tế “Mô hình ĐH 4.0 – Nền tảng giáo dục thế kỷ 21” với sự tham gia của hơn 150 đại biểu là các nhà lãnh đạo đại học, giáo sư, nhà nghiên cứu uy tín đến từ các trường đại học danh tiếng tới từ nhiều quốc gia như: Đức, Đài Loan, Anh, Tây Ban Nha, Hàn Quốc, Pháp, Malaysia, Mỹ và Việt Nam… Chương trình đã diễn ra vô cùng thành công và được các đại biểu quốc tế đánh giá cao về khâu tổ chức cũng như chiến lược phát triển của nhà trường.</w:t>
      </w:r>
    </w:p>
    <w:p w:rsidR="008429EA" w:rsidRDefault="008429EA" w:rsidP="008429EA">
      <w:pPr>
        <w:pStyle w:val="NormalWeb"/>
        <w:shd w:val="clear" w:color="auto" w:fill="FFFFFF"/>
        <w:spacing w:before="0" w:beforeAutospacing="0" w:after="0" w:afterAutospacing="0" w:line="270" w:lineRule="atLeast"/>
        <w:jc w:val="both"/>
        <w:rPr>
          <w:rFonts w:ascii="Arial" w:hAnsi="Arial" w:cs="Arial"/>
          <w:color w:val="3A4752"/>
          <w:sz w:val="20"/>
          <w:szCs w:val="20"/>
        </w:rPr>
      </w:pPr>
      <w:r>
        <w:rPr>
          <w:rStyle w:val="Strong"/>
          <w:rFonts w:ascii="Arial" w:hAnsi="Arial" w:cs="Arial"/>
          <w:color w:val="3A4752"/>
          <w:sz w:val="20"/>
          <w:szCs w:val="20"/>
        </w:rPr>
        <w:t>Nhà quản lý 4.0”</w:t>
      </w:r>
      <w:r>
        <w:rPr>
          <w:rFonts w:ascii="Arial" w:hAnsi="Arial" w:cs="Arial"/>
          <w:color w:val="3A4752"/>
          <w:sz w:val="20"/>
          <w:szCs w:val="20"/>
        </w:rPr>
        <w:t> của </w:t>
      </w:r>
      <w:r>
        <w:rPr>
          <w:rStyle w:val="Strong"/>
          <w:rFonts w:ascii="Arial" w:hAnsi="Arial" w:cs="Arial"/>
          <w:color w:val="3A4752"/>
          <w:sz w:val="20"/>
          <w:szCs w:val="20"/>
        </w:rPr>
        <w:t>Sarah Wood</w:t>
      </w:r>
      <w:r>
        <w:rPr>
          <w:rFonts w:ascii="Arial" w:hAnsi="Arial" w:cs="Arial"/>
          <w:color w:val="3A4752"/>
          <w:sz w:val="20"/>
          <w:szCs w:val="20"/>
        </w:rPr>
        <w:t> đưa độc giả bước vào một hành trình lãnh đạo gồm 5 bước: Từ việc thấu hiểu sự thay đổi của thế giới hiện nay, đến xác lập sứ mệnh lãnh đạo cá nhân, phát triển bộ công cụ lãnh đạo, xây dựng đội ngũ ưu tú và trao quyền để họ tạo ra thành quả xuất sắc. Thật vậy, chúng ta đang sống ở một kỷ nguyên mà công nghệ đã làm thay đổi quá nhiều điều, từ cách sinh hoạt, cách giao tiếp, cách xây dựng mối quan hệ đến cách làm việc. Triết lý lãnh đạo đã biến chuyển rất nhiều, và những giả thuyết, phương pháp cũ sẽ không thể bắt kịp một thế giới đầy ắp đổi thay.</w:t>
      </w:r>
    </w:p>
    <w:p w:rsidR="008429EA" w:rsidRDefault="008429EA" w:rsidP="008429EA">
      <w:pPr>
        <w:pStyle w:val="NormalWeb"/>
        <w:shd w:val="clear" w:color="auto" w:fill="FFFFFF"/>
        <w:spacing w:before="0" w:beforeAutospacing="0" w:after="0" w:afterAutospacing="0" w:line="270" w:lineRule="atLeast"/>
        <w:jc w:val="both"/>
        <w:rPr>
          <w:rFonts w:ascii="Arial" w:hAnsi="Arial" w:cs="Arial"/>
          <w:color w:val="3A4752"/>
          <w:sz w:val="20"/>
          <w:szCs w:val="20"/>
        </w:rPr>
      </w:pPr>
      <w:r>
        <w:rPr>
          <w:rFonts w:ascii="Arial" w:hAnsi="Arial" w:cs="Arial"/>
          <w:color w:val="3A4752"/>
          <w:sz w:val="20"/>
          <w:szCs w:val="20"/>
        </w:rPr>
        <w:t>Không có khuôn mẫu nào có thể "hô biến" một người trở thành nhà lãnh đạo vĩ đại. Nhưng sau khi đọc cuốn sách </w:t>
      </w:r>
      <w:r>
        <w:rPr>
          <w:rStyle w:val="Strong"/>
          <w:rFonts w:ascii="Arial" w:hAnsi="Arial" w:cs="Arial"/>
          <w:color w:val="3A4752"/>
          <w:sz w:val="20"/>
          <w:szCs w:val="20"/>
        </w:rPr>
        <w:t>"Nhà quản lý 4.0"</w:t>
      </w:r>
      <w:r>
        <w:rPr>
          <w:rFonts w:ascii="Arial" w:hAnsi="Arial" w:cs="Arial"/>
          <w:color w:val="3A4752"/>
          <w:sz w:val="20"/>
          <w:szCs w:val="20"/>
        </w:rPr>
        <w:t>, tư duy của bạn sẽ trở nên đặc biệt linh hoạt, và bạn có thể lên những kế hoạch lãnh đạo phù hợp nhất với tình huống của mình. Một lần nữa, hãy nhớ rằng đây là thời đại của những nhà lãnh đạo "đời thường". Hay nói cách khác - những người giống như bạn. Đừng sợ hãi mà hãy ngẩng đầu, nhìn thẳng, bước lên phía trước! Vì một bước tiến vĩ đại lúc khởi đầu sẽ thay đổi hoàn toàn tầm nhìn của bạn.</w:t>
      </w:r>
    </w:p>
    <w:p w:rsidR="008429EA" w:rsidRDefault="008429EA" w:rsidP="008429EA">
      <w:pPr>
        <w:pStyle w:val="NormalWeb"/>
        <w:shd w:val="clear" w:color="auto" w:fill="FFFFFF"/>
        <w:spacing w:before="0" w:beforeAutospacing="0" w:after="0" w:afterAutospacing="0" w:line="270" w:lineRule="atLeast"/>
        <w:jc w:val="both"/>
        <w:rPr>
          <w:rFonts w:ascii="Arial" w:hAnsi="Arial" w:cs="Arial"/>
          <w:color w:val="3A4752"/>
          <w:sz w:val="20"/>
          <w:szCs w:val="20"/>
        </w:rPr>
      </w:pPr>
      <w:r>
        <w:rPr>
          <w:rFonts w:ascii="Arial" w:hAnsi="Arial" w:cs="Arial"/>
          <w:color w:val="3A4752"/>
          <w:sz w:val="20"/>
          <w:szCs w:val="20"/>
        </w:rPr>
        <w:t>Mời các bạn đón đọc!</w:t>
      </w:r>
    </w:p>
    <w:p w:rsidR="008429EA" w:rsidRDefault="008429EA" w:rsidP="008429EA">
      <w:pPr>
        <w:pStyle w:val="NormalWeb"/>
        <w:shd w:val="clear" w:color="auto" w:fill="FFFFFF"/>
        <w:spacing w:before="0" w:beforeAutospacing="0" w:after="0" w:afterAutospacing="0" w:line="270" w:lineRule="atLeast"/>
        <w:jc w:val="both"/>
        <w:rPr>
          <w:rFonts w:ascii="Arial" w:hAnsi="Arial" w:cs="Arial"/>
          <w:color w:val="3A4752"/>
          <w:sz w:val="20"/>
          <w:szCs w:val="20"/>
        </w:rPr>
      </w:pPr>
      <w:r>
        <w:rPr>
          <w:rFonts w:ascii="Arial" w:hAnsi="Arial" w:cs="Arial"/>
          <w:color w:val="3A4752"/>
          <w:sz w:val="20"/>
          <w:szCs w:val="20"/>
        </w:rPr>
        <w:t> </w:t>
      </w:r>
    </w:p>
    <w:p w:rsidR="008429EA" w:rsidRPr="008429EA" w:rsidRDefault="008429EA" w:rsidP="008429EA">
      <w:pPr>
        <w:shd w:val="clear" w:color="auto" w:fill="FFFFFF"/>
        <w:spacing w:after="0" w:line="240" w:lineRule="auto"/>
        <w:jc w:val="both"/>
        <w:rPr>
          <w:rFonts w:ascii="Roboto" w:eastAsia="Times New Roman" w:hAnsi="Roboto" w:cs="Times New Roman"/>
          <w:color w:val="333333"/>
          <w:sz w:val="23"/>
          <w:szCs w:val="23"/>
        </w:rPr>
      </w:pPr>
      <w:r w:rsidRPr="008429EA">
        <w:rPr>
          <w:rFonts w:ascii="Roboto" w:eastAsia="Times New Roman" w:hAnsi="Roboto" w:cs="Times New Roman"/>
          <w:color w:val="333333"/>
          <w:sz w:val="23"/>
          <w:szCs w:val="23"/>
        </w:rPr>
        <w:t>Cuộc cách mạng công nghiệp lần thứ 4 ( CMCN 4.0) đã lan tỏa mạnh mẽ đến từng khía cạnh của đời sống, tạo ra những thay đổi đột phá trong mọi lĩnh vực kinh tế - xã hội. CMCN 4.0 đã và đang tạo ra một cuộc cách mạng trong giáo dục, đặc biệt là giáo dục đại học trên toàn thế giới.</w:t>
      </w:r>
    </w:p>
    <w:p w:rsidR="008429EA" w:rsidRPr="008429EA" w:rsidRDefault="008429EA" w:rsidP="008429EA">
      <w:pPr>
        <w:shd w:val="clear" w:color="auto" w:fill="FFFFFF"/>
        <w:spacing w:after="0" w:line="240" w:lineRule="auto"/>
        <w:jc w:val="both"/>
        <w:rPr>
          <w:rFonts w:ascii="Roboto" w:eastAsia="Times New Roman" w:hAnsi="Roboto" w:cs="Times New Roman"/>
          <w:color w:val="333333"/>
          <w:sz w:val="23"/>
          <w:szCs w:val="23"/>
        </w:rPr>
      </w:pPr>
      <w:r w:rsidRPr="008429EA">
        <w:rPr>
          <w:rFonts w:ascii="Roboto" w:eastAsia="Times New Roman" w:hAnsi="Roboto" w:cs="Times New Roman"/>
          <w:color w:val="333333"/>
          <w:sz w:val="23"/>
          <w:szCs w:val="23"/>
        </w:rPr>
        <w:t>Giáo dục đại học (GDĐH) Việt Nam cần phải thay đổi như thế nào để có thể tiệm cận với nền giáo dục hiện đại trên thế giới? Cuộc CMCN 4.0 đang diễn ra từng ngày, từng giờ sẽ đem lại cho chúng ta những thuận lợi gì, những cơ hội gì để hoàn thành sứ mệnh trong thời đại mới? Liệu chúng ta có vượt qua được những trở ngại, thách thức trong cuộc CMCN 4.0 và góp phần tạo nên cuộc cách mạng cho giáo dục Việt Nam hay không? Đó là những vấn đề mà các nhà sư phạm, các cơ sở đào tạo đang nỗ lực tìm lời giải đáp bằng những chiến lược và hành động cụ thể.</w:t>
      </w:r>
      <w:r w:rsidRPr="008429EA">
        <w:rPr>
          <w:rFonts w:ascii="Roboto" w:eastAsia="Times New Roman" w:hAnsi="Roboto" w:cs="Times New Roman"/>
          <w:color w:val="333333"/>
          <w:sz w:val="23"/>
          <w:szCs w:val="23"/>
        </w:rPr>
        <w:br/>
        <w:t>Cuộc CMCN lần thứ 4 đang tác động mạnh mẽ tới nền kinh tế Việt Nam, và đặt ra cho giáo dục đại học một nhiệm vụ cấp bách. Các trường đại học, nơi đào tạo lực lượng lao động tri thức cho xã hội,  đang đối mặt với những áp lực rất lớn: khoa học công nghệ phát triển nhanh, vòng đời sản phẩm ngắn, hạn chế về nguồn lực đào tạo, nhu cầu của nhà tuyển dụng ngày một khắt khe, sự cạnh tranh của các cơ sở đào tạo trong bối cảnh toàn cầu hóa, …</w:t>
      </w:r>
      <w:r w:rsidRPr="008429EA">
        <w:rPr>
          <w:rFonts w:ascii="Roboto" w:eastAsia="Times New Roman" w:hAnsi="Roboto" w:cs="Times New Roman"/>
          <w:color w:val="333333"/>
          <w:sz w:val="23"/>
          <w:szCs w:val="23"/>
        </w:rPr>
        <w:br/>
        <w:t>Làm thế nào để vượt qua được những trở ngại, thách thức trong cuộc CMCN 4.0 và góp phần tạo nên cuộc cách mạng cho giáo dục Việt Nam?  </w:t>
      </w:r>
      <w:r w:rsidRPr="008429EA">
        <w:rPr>
          <w:rFonts w:ascii="Roboto" w:eastAsia="Times New Roman" w:hAnsi="Roboto" w:cs="Times New Roman"/>
          <w:b/>
          <w:bCs/>
          <w:color w:val="333333"/>
          <w:sz w:val="23"/>
          <w:szCs w:val="23"/>
        </w:rPr>
        <w:t>“Đổi mới để thích ứng và phát triển”,</w:t>
      </w:r>
      <w:r w:rsidRPr="008429EA">
        <w:rPr>
          <w:rFonts w:ascii="Roboto" w:eastAsia="Times New Roman" w:hAnsi="Roboto" w:cs="Times New Roman"/>
          <w:color w:val="333333"/>
          <w:sz w:val="23"/>
          <w:szCs w:val="23"/>
        </w:rPr>
        <w:t> có lẽ đó là câu trả lời ngắn gọn và hàm chứa đầy đủ nhất cho những vấn đề đặt ra cho GDĐH hiện nay. Với sự hỗ trợ và động viên từ Lãnh đạoTrường, khoa Kinh tế -Tài chính kết hợp với các khoa, đơn vị trong trường  tổ chức hội thảo khoa học với chủ đề: “Cách mạng công nghiệp 4.0 và yêu cầu đổi mới của các trường đại học”.</w:t>
      </w:r>
      <w:r w:rsidRPr="008429EA">
        <w:rPr>
          <w:rFonts w:ascii="Roboto" w:eastAsia="Times New Roman" w:hAnsi="Roboto" w:cs="Times New Roman"/>
          <w:color w:val="333333"/>
          <w:sz w:val="23"/>
          <w:szCs w:val="23"/>
        </w:rPr>
        <w:br/>
        <w:t>Hội thảo khoa học </w:t>
      </w:r>
      <w:r w:rsidRPr="008429EA">
        <w:rPr>
          <w:rFonts w:ascii="Roboto" w:eastAsia="Times New Roman" w:hAnsi="Roboto" w:cs="Times New Roman"/>
          <w:b/>
          <w:bCs/>
          <w:i/>
          <w:iCs/>
          <w:color w:val="333333"/>
          <w:sz w:val="23"/>
          <w:szCs w:val="23"/>
        </w:rPr>
        <w:t>“Cách mạng công nghiệp 4.0 ( CMCN 4.0) và yêu cầu đổi mới của các trường đại học” </w:t>
      </w:r>
      <w:r w:rsidRPr="008429EA">
        <w:rPr>
          <w:rFonts w:ascii="Roboto" w:eastAsia="Times New Roman" w:hAnsi="Roboto" w:cs="Times New Roman"/>
          <w:color w:val="333333"/>
          <w:sz w:val="23"/>
          <w:szCs w:val="23"/>
        </w:rPr>
        <w:t>được tổ chức tại Trụ sở chính của Trường Đại học Ngoại Ngữ - Tin học Thành Phố Hồ Chí Minh, số 155 Sư Vạn Hạnh (nối dài), Phường 13, Quận 10, TP HCM vào ngày 24/05/2019.</w:t>
      </w:r>
      <w:r w:rsidRPr="008429EA">
        <w:rPr>
          <w:rFonts w:ascii="Roboto" w:eastAsia="Times New Roman" w:hAnsi="Roboto" w:cs="Times New Roman"/>
          <w:color w:val="333333"/>
          <w:sz w:val="23"/>
          <w:szCs w:val="23"/>
        </w:rPr>
        <w:br/>
        <w:t xml:space="preserve">Hội thảo đã vinh dự đón tiếp sự tham gia của các doanh nhân thành đạt, cùng các nhà sư phạm, các nhà khoa học đang quan tâm đến từ:Trường  Đại học Lao động &amp; Xã Hội ( cơ sở II), Trường Đại học Văn Lang, Trường Đại học Sài Gòn, Trường Đại học Thái Bình Dương, Trường Đại học Văn Hiến, </w:t>
      </w:r>
      <w:r w:rsidRPr="008429EA">
        <w:rPr>
          <w:rFonts w:ascii="Roboto" w:eastAsia="Times New Roman" w:hAnsi="Roboto" w:cs="Times New Roman"/>
          <w:color w:val="333333"/>
          <w:sz w:val="23"/>
          <w:szCs w:val="23"/>
        </w:rPr>
        <w:lastRenderedPageBreak/>
        <w:t>Trường Đại Học Ngoại Thương, Trường Đại học Ngân hàng, Trường Đại học Cảnh sát Nhân dân, Trường Đại Học Công Nghệ TPHCM, Trường Đại học Khánh Hòa, Trường Đại học Tài chính – Marketing ,Viện Khoa học Giáo dục Văn hóa thể thao &amp; Du lịch, Công Ty TNHH MTV Kho Vận Sài Gòn (Saigon Coop Logistic), Ban Quản Lý Khu Nông nghiệp Công nghệ cao TPHCM, Công ty phần mềm Quang Trung, Công ty TNHH hóa chất H&amp;T…</w:t>
      </w:r>
    </w:p>
    <w:p w:rsidR="008429EA" w:rsidRPr="008429EA" w:rsidRDefault="008429EA" w:rsidP="008429EA">
      <w:pPr>
        <w:shd w:val="clear" w:color="auto" w:fill="FFFFFF"/>
        <w:spacing w:after="0" w:line="240" w:lineRule="auto"/>
        <w:jc w:val="center"/>
        <w:rPr>
          <w:rFonts w:ascii="Roboto" w:eastAsia="Times New Roman" w:hAnsi="Roboto" w:cs="Times New Roman"/>
          <w:color w:val="333333"/>
          <w:sz w:val="23"/>
          <w:szCs w:val="23"/>
        </w:rPr>
      </w:pPr>
      <w:r>
        <w:rPr>
          <w:rFonts w:ascii="Roboto" w:eastAsia="Times New Roman" w:hAnsi="Roboto" w:cs="Times New Roman"/>
          <w:noProof/>
          <w:color w:val="333333"/>
          <w:sz w:val="23"/>
          <w:szCs w:val="23"/>
        </w:rPr>
        <w:drawing>
          <wp:inline distT="0" distB="0" distL="0" distR="0">
            <wp:extent cx="6829425" cy="5124450"/>
            <wp:effectExtent l="0" t="0" r="9525" b="0"/>
            <wp:docPr id="9" name="Picture 9" descr="Giảng viên tham gia phát biểu tại Hội th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Giảng viên tham gia phát biểu tại Hội thả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29425" cy="5124450"/>
                    </a:xfrm>
                    <a:prstGeom prst="rect">
                      <a:avLst/>
                    </a:prstGeom>
                    <a:noFill/>
                    <a:ln>
                      <a:noFill/>
                    </a:ln>
                  </pic:spPr>
                </pic:pic>
              </a:graphicData>
            </a:graphic>
          </wp:inline>
        </w:drawing>
      </w:r>
      <w:r w:rsidRPr="008429EA">
        <w:rPr>
          <w:rFonts w:ascii="Roboto" w:eastAsia="Times New Roman" w:hAnsi="Roboto" w:cs="Times New Roman"/>
          <w:color w:val="333333"/>
          <w:sz w:val="23"/>
          <w:szCs w:val="23"/>
        </w:rPr>
        <w:t>Giảng viên tham gia phát biểu tại Hội thảo</w:t>
      </w:r>
    </w:p>
    <w:p w:rsidR="008429EA" w:rsidRPr="008429EA" w:rsidRDefault="008429EA" w:rsidP="008429EA">
      <w:pPr>
        <w:shd w:val="clear" w:color="auto" w:fill="FFFFFF"/>
        <w:spacing w:after="0" w:line="240" w:lineRule="auto"/>
        <w:jc w:val="both"/>
        <w:rPr>
          <w:rFonts w:ascii="Roboto" w:eastAsia="Times New Roman" w:hAnsi="Roboto" w:cs="Times New Roman"/>
          <w:color w:val="333333"/>
          <w:sz w:val="23"/>
          <w:szCs w:val="23"/>
        </w:rPr>
      </w:pPr>
      <w:r w:rsidRPr="008429EA">
        <w:rPr>
          <w:rFonts w:ascii="Roboto" w:eastAsia="Times New Roman" w:hAnsi="Roboto" w:cs="Times New Roman"/>
          <w:color w:val="333333"/>
          <w:sz w:val="23"/>
          <w:szCs w:val="23"/>
        </w:rPr>
        <w:t>Trong buổi hội thảo, những vấn đề như: Ảnh hưởng của cuộc CMCN 4.0 đối với ngành giáo dục hiện nay; Các bước chuẩn bị của giáo dục đại học trước thách thức cuộc CMCN 4.0; các giải pháp cải tiến, đổi mới chương trình đào tạo, phương pháp giảng dạy và quản lý giáo dục đại học phù hợp với yêu cầu kinh tế - xã hội trong cuộc CMCN 4.0 … đã được thảo luận một cách nghiêm túc. Nhiều ý kiến tham luận được nhà trường hết sức quan tâm như: “Công nghệ 4.0 ở Việt Nam hiện nay chủ yếu là sử dụng trí tuệ nhân tạo, công nghệ sinh học, tự động hóa, năng lượng tái tạo. Chương trình đào tạo của các trường đại học hiện nay không đáp ứng được yêu cầu của doanh nghiệp trong thời đại công nghệ 4.0. Nhà trường cần đặt mục tiêu cao hơn , đó là đào tạo được những con người có thể cạnh tranh với robot. Công việc sẽ không bị biến mất mà chỉ chuyển đổi từ dạng này sang dạng khác. Do đó, sinh viên cần có khả năng vượt lên trên công nghệ chú không phải chạy theo công nghệ” (Ông Lâm Nguyễn Hải Long, Tổng giám đốc công viên phần mềm Quang Trung).</w:t>
      </w:r>
      <w:r w:rsidRPr="008429EA">
        <w:rPr>
          <w:rFonts w:ascii="Roboto" w:eastAsia="Times New Roman" w:hAnsi="Roboto" w:cs="Times New Roman"/>
          <w:color w:val="333333"/>
          <w:sz w:val="23"/>
          <w:szCs w:val="23"/>
        </w:rPr>
        <w:br/>
        <w:t xml:space="preserve">Những kết luận từ Hội thảo đã giúp cho HUFLIT bổ sung được một số định hướng trong hoạt động </w:t>
      </w:r>
      <w:r w:rsidRPr="008429EA">
        <w:rPr>
          <w:rFonts w:ascii="Roboto" w:eastAsia="Times New Roman" w:hAnsi="Roboto" w:cs="Times New Roman"/>
          <w:color w:val="333333"/>
          <w:sz w:val="23"/>
          <w:szCs w:val="23"/>
        </w:rPr>
        <w:lastRenderedPageBreak/>
        <w:t>đào tạo, như: cải tiến chương trình đào tạo, bổ sung một số ngành mới, tăng cường sự liên kết giữa các khoa, tăng cường cơ sở vật chất để đáp ứng mục tiêu đầu ra..</w:t>
      </w:r>
    </w:p>
    <w:p w:rsidR="00963E14" w:rsidRPr="008429EA" w:rsidRDefault="008429EA">
      <w:pPr>
        <w:rPr>
          <w:rFonts w:ascii="Times New Roman" w:hAnsi="Times New Roman" w:cs="Times New Roman"/>
          <w:sz w:val="26"/>
          <w:szCs w:val="26"/>
        </w:rPr>
      </w:pPr>
      <w:bookmarkStart w:id="0" w:name="_GoBack"/>
      <w:bookmarkEnd w:id="0"/>
    </w:p>
    <w:sectPr w:rsidR="00963E14" w:rsidRPr="008429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00002FF" w:usb1="4000ACFF" w:usb2="00000001" w:usb3="00000000" w:csb0="0000019F" w:csb1="00000000"/>
  </w:font>
  <w:font w:name="Times New Roman">
    <w:panose1 w:val="02020603050405020304"/>
    <w:charset w:val="A3"/>
    <w:family w:val="roman"/>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 w:name="Helvetica">
    <w:panose1 w:val="020B0604020202020204"/>
    <w:charset w:val="A3"/>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A3"/>
    <w:family w:val="swiss"/>
    <w:pitch w:val="variable"/>
    <w:sig w:usb0="E0002AFF" w:usb1="C0007843" w:usb2="00000009" w:usb3="00000000" w:csb0="000001FF" w:csb1="00000000"/>
  </w:font>
  <w:font w:name="Roboto">
    <w:altName w:val="Times New Roman"/>
    <w:panose1 w:val="00000000000000000000"/>
    <w:charset w:val="00"/>
    <w:family w:val="roman"/>
    <w:notTrueType/>
    <w:pitch w:val="default"/>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29EA"/>
    <w:rsid w:val="006065B5"/>
    <w:rsid w:val="008429EA"/>
    <w:rsid w:val="0096155B"/>
    <w:rsid w:val="00AC69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429E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429EA"/>
    <w:rPr>
      <w:b/>
      <w:bCs/>
    </w:rPr>
  </w:style>
  <w:style w:type="character" w:styleId="Emphasis">
    <w:name w:val="Emphasis"/>
    <w:basedOn w:val="DefaultParagraphFont"/>
    <w:uiPriority w:val="20"/>
    <w:qFormat/>
    <w:rsid w:val="008429EA"/>
    <w:rPr>
      <w:i/>
      <w:iCs/>
    </w:rPr>
  </w:style>
  <w:style w:type="character" w:styleId="Hyperlink">
    <w:name w:val="Hyperlink"/>
    <w:basedOn w:val="DefaultParagraphFont"/>
    <w:uiPriority w:val="99"/>
    <w:semiHidden/>
    <w:unhideWhenUsed/>
    <w:rsid w:val="008429EA"/>
    <w:rPr>
      <w:color w:val="0000FF"/>
      <w:u w:val="single"/>
    </w:rPr>
  </w:style>
  <w:style w:type="paragraph" w:styleId="BalloonText">
    <w:name w:val="Balloon Text"/>
    <w:basedOn w:val="Normal"/>
    <w:link w:val="BalloonTextChar"/>
    <w:uiPriority w:val="99"/>
    <w:semiHidden/>
    <w:unhideWhenUsed/>
    <w:rsid w:val="008429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29E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429E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429EA"/>
    <w:rPr>
      <w:b/>
      <w:bCs/>
    </w:rPr>
  </w:style>
  <w:style w:type="character" w:styleId="Emphasis">
    <w:name w:val="Emphasis"/>
    <w:basedOn w:val="DefaultParagraphFont"/>
    <w:uiPriority w:val="20"/>
    <w:qFormat/>
    <w:rsid w:val="008429EA"/>
    <w:rPr>
      <w:i/>
      <w:iCs/>
    </w:rPr>
  </w:style>
  <w:style w:type="character" w:styleId="Hyperlink">
    <w:name w:val="Hyperlink"/>
    <w:basedOn w:val="DefaultParagraphFont"/>
    <w:uiPriority w:val="99"/>
    <w:semiHidden/>
    <w:unhideWhenUsed/>
    <w:rsid w:val="008429EA"/>
    <w:rPr>
      <w:color w:val="0000FF"/>
      <w:u w:val="single"/>
    </w:rPr>
  </w:style>
  <w:style w:type="paragraph" w:styleId="BalloonText">
    <w:name w:val="Balloon Text"/>
    <w:basedOn w:val="Normal"/>
    <w:link w:val="BalloonTextChar"/>
    <w:uiPriority w:val="99"/>
    <w:semiHidden/>
    <w:unhideWhenUsed/>
    <w:rsid w:val="008429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29E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4831586">
      <w:bodyDiv w:val="1"/>
      <w:marLeft w:val="0"/>
      <w:marRight w:val="0"/>
      <w:marTop w:val="0"/>
      <w:marBottom w:val="0"/>
      <w:divBdr>
        <w:top w:val="none" w:sz="0" w:space="0" w:color="auto"/>
        <w:left w:val="none" w:sz="0" w:space="0" w:color="auto"/>
        <w:bottom w:val="none" w:sz="0" w:space="0" w:color="auto"/>
        <w:right w:val="none" w:sz="0" w:space="0" w:color="auto"/>
      </w:divBdr>
    </w:div>
    <w:div w:id="663321294">
      <w:bodyDiv w:val="1"/>
      <w:marLeft w:val="0"/>
      <w:marRight w:val="0"/>
      <w:marTop w:val="0"/>
      <w:marBottom w:val="0"/>
      <w:divBdr>
        <w:top w:val="none" w:sz="0" w:space="0" w:color="auto"/>
        <w:left w:val="none" w:sz="0" w:space="0" w:color="auto"/>
        <w:bottom w:val="none" w:sz="0" w:space="0" w:color="auto"/>
        <w:right w:val="none" w:sz="0" w:space="0" w:color="auto"/>
      </w:divBdr>
      <w:divsChild>
        <w:div w:id="1702586993">
          <w:marLeft w:val="0"/>
          <w:marRight w:val="0"/>
          <w:marTop w:val="0"/>
          <w:marBottom w:val="0"/>
          <w:divBdr>
            <w:top w:val="none" w:sz="0" w:space="0" w:color="auto"/>
            <w:left w:val="none" w:sz="0" w:space="0" w:color="auto"/>
            <w:bottom w:val="none" w:sz="0" w:space="0" w:color="auto"/>
            <w:right w:val="none" w:sz="0" w:space="0" w:color="auto"/>
          </w:divBdr>
        </w:div>
      </w:divsChild>
    </w:div>
    <w:div w:id="706952156">
      <w:bodyDiv w:val="1"/>
      <w:marLeft w:val="0"/>
      <w:marRight w:val="0"/>
      <w:marTop w:val="0"/>
      <w:marBottom w:val="0"/>
      <w:divBdr>
        <w:top w:val="none" w:sz="0" w:space="0" w:color="auto"/>
        <w:left w:val="none" w:sz="0" w:space="0" w:color="auto"/>
        <w:bottom w:val="none" w:sz="0" w:space="0" w:color="auto"/>
        <w:right w:val="none" w:sz="0" w:space="0" w:color="auto"/>
      </w:divBdr>
    </w:div>
    <w:div w:id="723795379">
      <w:bodyDiv w:val="1"/>
      <w:marLeft w:val="0"/>
      <w:marRight w:val="0"/>
      <w:marTop w:val="0"/>
      <w:marBottom w:val="0"/>
      <w:divBdr>
        <w:top w:val="none" w:sz="0" w:space="0" w:color="auto"/>
        <w:left w:val="none" w:sz="0" w:space="0" w:color="auto"/>
        <w:bottom w:val="none" w:sz="0" w:space="0" w:color="auto"/>
        <w:right w:val="none" w:sz="0" w:space="0" w:color="auto"/>
      </w:divBdr>
    </w:div>
    <w:div w:id="1619989521">
      <w:bodyDiv w:val="1"/>
      <w:marLeft w:val="0"/>
      <w:marRight w:val="0"/>
      <w:marTop w:val="0"/>
      <w:marBottom w:val="0"/>
      <w:divBdr>
        <w:top w:val="none" w:sz="0" w:space="0" w:color="auto"/>
        <w:left w:val="none" w:sz="0" w:space="0" w:color="auto"/>
        <w:bottom w:val="none" w:sz="0" w:space="0" w:color="auto"/>
        <w:right w:val="none" w:sz="0" w:space="0" w:color="auto"/>
      </w:divBdr>
    </w:div>
    <w:div w:id="1915161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ataconomy.com/" TargetMode="External"/><Relationship Id="rId3" Type="http://schemas.openxmlformats.org/officeDocument/2006/relationships/settings" Target="settings.xml"/><Relationship Id="rId7" Type="http://schemas.openxmlformats.org/officeDocument/2006/relationships/hyperlink" Target="http://www.geektime.com/author/joe-peters/"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atabhagwat.files.wordpress.com/2014/07/iot-in-education" TargetMode="External"/><Relationship Id="rId11" Type="http://schemas.openxmlformats.org/officeDocument/2006/relationships/theme" Target="theme/theme1.xml"/><Relationship Id="rId5" Type="http://schemas.openxmlformats.org/officeDocument/2006/relationships/hyperlink" Target="https://www.abiresearch.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10</Pages>
  <Words>3854</Words>
  <Characters>21969</Characters>
  <Application>Microsoft Office Word</Application>
  <DocSecurity>0</DocSecurity>
  <Lines>183</Lines>
  <Paragraphs>51</Paragraphs>
  <ScaleCrop>false</ScaleCrop>
  <Company/>
  <LinksUpToDate>false</LinksUpToDate>
  <CharactersWithSpaces>25772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 Hang</dc:creator>
  <cp:lastModifiedBy>Thuy Hang</cp:lastModifiedBy>
  <cp:revision>1</cp:revision>
  <dcterms:created xsi:type="dcterms:W3CDTF">2019-09-20T15:52:00Z</dcterms:created>
  <dcterms:modified xsi:type="dcterms:W3CDTF">2019-09-20T16:00:00Z</dcterms:modified>
</cp:coreProperties>
</file>